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A557EF">
      <w:r w:rsidRPr="00A557EF">
        <w:rPr>
          <w:rFonts w:ascii="Verdana" w:hAnsi="Verdana"/>
          <w:i/>
          <w:noProof/>
          <w:color w:val="5F5F5F"/>
          <w:sz w:val="28"/>
          <w:szCs w:val="28"/>
        </w:rPr>
        <w:pict>
          <v:line id="Line 8" o:spid="_x0000_s1026"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68745C" w:rsidRPr="008B5160">
        <w:tc>
          <w:tcPr>
            <w:tcW w:w="8261" w:type="dxa"/>
            <w:vAlign w:val="center"/>
          </w:tcPr>
          <w:p w:rsidR="0068745C" w:rsidRPr="008B5160" w:rsidRDefault="0068745C" w:rsidP="008B5160">
            <w:pPr>
              <w:jc w:val="both"/>
              <w:rPr>
                <w:rFonts w:ascii="Verdana" w:hAnsi="Verdana"/>
                <w:sz w:val="28"/>
                <w:szCs w:val="28"/>
              </w:rPr>
            </w:pPr>
            <w:r w:rsidRPr="008B5160">
              <w:rPr>
                <w:rFonts w:ascii="Verdana" w:hAnsi="Verdana"/>
                <w:sz w:val="28"/>
                <w:szCs w:val="28"/>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A557EF"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color w:val="FFFFFF"/>
                <w:sz w:val="8"/>
                <w:szCs w:val="8"/>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bookmarkEnd w:id="1"/>
          </w:p>
        </w:tc>
      </w:tr>
      <w:bookmarkStart w:id="2" w:name="Texto2"/>
      <w:tr w:rsidR="00D04E17" w:rsidRP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A557EF"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911179" w:rsidP="001246E2">
            <w:pPr>
              <w:jc w:val="both"/>
              <w:rPr>
                <w:rFonts w:ascii="Verdana" w:hAnsi="Verdana"/>
                <w:b/>
                <w:sz w:val="20"/>
                <w:szCs w:val="20"/>
              </w:rPr>
            </w:pPr>
            <w:r>
              <w:rPr>
                <w:rFonts w:ascii="Verdana" w:hAnsi="Verdana"/>
                <w:b/>
                <w:sz w:val="20"/>
                <w:szCs w:val="20"/>
              </w:rPr>
              <w:t>INTERPRETACIÓN INSTRUMENTO A SOLO</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4F14A6" w:rsidP="0037718E">
            <w:pPr>
              <w:jc w:val="center"/>
              <w:rPr>
                <w:rFonts w:ascii="Verdana" w:hAnsi="Verdana"/>
                <w:b/>
                <w:sz w:val="36"/>
                <w:szCs w:val="36"/>
              </w:rPr>
            </w:pPr>
            <w:r>
              <w:rPr>
                <w:rFonts w:ascii="Verdana" w:hAnsi="Verdana"/>
                <w:b/>
                <w:sz w:val="36"/>
                <w:szCs w:val="36"/>
              </w:rPr>
              <w:t>2</w:t>
            </w:r>
            <w:r w:rsidR="0037718E">
              <w:rPr>
                <w:rFonts w:ascii="Verdana" w:hAnsi="Verdana"/>
                <w:b/>
                <w:sz w:val="36"/>
                <w:szCs w:val="36"/>
              </w:rPr>
              <w:t>2</w:t>
            </w:r>
          </w:p>
        </w:tc>
      </w:tr>
      <w:tr w:rsidR="00D04E17" w:rsidRP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3"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A557EF"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A557EF"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A557EF"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280AB5" w:rsidP="00CC4B61">
            <w:pPr>
              <w:rPr>
                <w:rFonts w:ascii="Verdana" w:hAnsi="Verdana"/>
                <w:sz w:val="20"/>
                <w:szCs w:val="20"/>
              </w:rPr>
            </w:pPr>
            <w:r>
              <w:rPr>
                <w:rFonts w:ascii="Verdana" w:hAnsi="Verdana"/>
                <w:sz w:val="20"/>
                <w:szCs w:val="20"/>
              </w:rPr>
              <w:t>Cuerda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280AB5" w:rsidP="00A515D5">
            <w:pPr>
              <w:rPr>
                <w:rFonts w:ascii="Verdana" w:hAnsi="Verdana"/>
                <w:sz w:val="20"/>
                <w:szCs w:val="20"/>
              </w:rPr>
            </w:pPr>
            <w:r>
              <w:rPr>
                <w:rFonts w:ascii="Verdana" w:hAnsi="Verdana"/>
                <w:sz w:val="20"/>
                <w:szCs w:val="20"/>
              </w:rPr>
              <w:t>Violonchelo</w:t>
            </w:r>
          </w:p>
        </w:tc>
      </w:tr>
      <w:tr w:rsidR="00E638A1" w:rsidRP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E638A1" w:rsidRPr="008B5160" w:rsidRDefault="00A557EF"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E638A1" w:rsidRP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280AB5" w:rsidRDefault="00280AB5" w:rsidP="00F41F0A">
            <w:pPr>
              <w:rPr>
                <w:rFonts w:ascii="Verdana" w:hAnsi="Verdana"/>
                <w:sz w:val="20"/>
                <w:szCs w:val="20"/>
              </w:rPr>
            </w:pPr>
            <w:r w:rsidRPr="00280AB5">
              <w:rPr>
                <w:rFonts w:ascii="Verdana" w:hAnsi="Verdana"/>
                <w:sz w:val="20"/>
                <w:szCs w:val="20"/>
              </w:rPr>
              <w:t>http://www.clase-violonchelo-conservatorio-superior-castellon.com</w:t>
            </w:r>
          </w:p>
        </w:tc>
      </w:tr>
      <w:tr w:rsidR="00E638A1" w:rsidRP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A557EF"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7"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sz w:val="20"/>
                <w:szCs w:val="20"/>
              </w:rPr>
              <w:t> </w:t>
            </w:r>
            <w:r w:rsidR="00894E05">
              <w:rPr>
                <w:sz w:val="20"/>
                <w:szCs w:val="20"/>
              </w:rPr>
              <w:t> </w:t>
            </w:r>
            <w:r w:rsidR="00894E05">
              <w:rPr>
                <w:sz w:val="20"/>
                <w:szCs w:val="20"/>
              </w:rPr>
              <w:t> </w:t>
            </w:r>
            <w:r w:rsidR="00894E05">
              <w:rPr>
                <w:sz w:val="20"/>
                <w:szCs w:val="20"/>
              </w:rPr>
              <w:t> </w:t>
            </w:r>
            <w:r w:rsidR="00894E05">
              <w:rPr>
                <w:sz w:val="20"/>
                <w:szCs w:val="20"/>
              </w:rPr>
              <w:t> </w:t>
            </w:r>
            <w:r w:rsidRPr="008B5160">
              <w:rPr>
                <w:rFonts w:ascii="Verdana" w:hAnsi="Verdana"/>
                <w:sz w:val="20"/>
                <w:szCs w:val="20"/>
              </w:rPr>
              <w:fldChar w:fldCharType="end"/>
            </w:r>
            <w:bookmarkEnd w:id="7"/>
          </w:p>
        </w:tc>
      </w:tr>
      <w:tr w:rsidR="00E638A1" w:rsidRP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B5160" w:rsidRDefault="00280AB5" w:rsidP="00A515D5">
            <w:pPr>
              <w:rPr>
                <w:rFonts w:ascii="Verdana" w:hAnsi="Verdana"/>
                <w:sz w:val="20"/>
                <w:szCs w:val="20"/>
              </w:rPr>
            </w:pPr>
            <w:r>
              <w:rPr>
                <w:rFonts w:ascii="Verdana" w:hAnsi="Verdana"/>
                <w:sz w:val="20"/>
                <w:szCs w:val="20"/>
              </w:rPr>
              <w:t>Jose Enrique Bouché, Manuel Santapau</w:t>
            </w:r>
          </w:p>
        </w:tc>
      </w:tr>
      <w:tr w:rsidR="00E638A1" w:rsidRPr="001B742B">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280AB5" w:rsidP="00A515D5">
            <w:pPr>
              <w:rPr>
                <w:rFonts w:ascii="Verdana" w:hAnsi="Verdana"/>
                <w:sz w:val="20"/>
                <w:szCs w:val="20"/>
              </w:rPr>
            </w:pPr>
            <w:r>
              <w:rPr>
                <w:rFonts w:ascii="Verdana" w:hAnsi="Verdana"/>
                <w:sz w:val="20"/>
                <w:szCs w:val="20"/>
              </w:rPr>
              <w:t>Lunes (9h a 14h); Martes (9h a 14h / 16h a 21h); Miércoles (9h a 14h); Jueves (9h a 14h).</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280AB5" w:rsidP="005D7BAB">
            <w:pPr>
              <w:rPr>
                <w:rFonts w:ascii="Verdana" w:hAnsi="Verdana"/>
                <w:sz w:val="20"/>
                <w:szCs w:val="20"/>
              </w:rPr>
            </w:pPr>
            <w:r>
              <w:rPr>
                <w:rFonts w:ascii="Verdana" w:hAnsi="Verdana"/>
                <w:sz w:val="20"/>
                <w:szCs w:val="20"/>
              </w:rPr>
              <w:t>Aula 30</w:t>
            </w:r>
            <w:r w:rsidR="002868BD">
              <w:rPr>
                <w:rFonts w:ascii="Verdana" w:hAnsi="Verdana"/>
                <w:sz w:val="20"/>
                <w:szCs w:val="20"/>
              </w:rPr>
              <w:t xml:space="preserve">, </w:t>
            </w:r>
            <w:r w:rsidR="002868BD" w:rsidRPr="001A0D65">
              <w:rPr>
                <w:rFonts w:ascii="Verdana" w:hAnsi="Verdana"/>
                <w:sz w:val="20"/>
                <w:szCs w:val="20"/>
              </w:rPr>
              <w:t>31</w:t>
            </w:r>
            <w:r>
              <w:rPr>
                <w:rFonts w:ascii="Verdana" w:hAnsi="Verdana"/>
                <w:sz w:val="20"/>
                <w:szCs w:val="20"/>
              </w:rPr>
              <w:t xml:space="preserve"> y 54</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B847FE" w:rsidRPr="008B5160" w:rsidRDefault="00B847FE" w:rsidP="008B5160">
            <w:pPr>
              <w:spacing w:after="120"/>
              <w:rPr>
                <w:rFonts w:ascii="Verdana" w:hAnsi="Verdana"/>
                <w:sz w:val="16"/>
                <w:szCs w:val="16"/>
              </w:rPr>
            </w:pPr>
          </w:p>
          <w:p w:rsidR="00B847FE" w:rsidRPr="008B5160" w:rsidRDefault="0054756C" w:rsidP="00B847FE">
            <w:pPr>
              <w:rPr>
                <w:rFonts w:ascii="Verdana" w:hAnsi="Verdana"/>
                <w:sz w:val="20"/>
                <w:szCs w:val="20"/>
              </w:rPr>
            </w:pPr>
            <w:r w:rsidRPr="0054756C">
              <w:rPr>
                <w:rFonts w:ascii="Verdana" w:hAnsi="Verdana"/>
                <w:sz w:val="20"/>
                <w:szCs w:val="20"/>
              </w:rPr>
              <w:t>CG-1</w:t>
            </w:r>
          </w:p>
          <w:p w:rsidR="00B847FE" w:rsidRDefault="00B847FE"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Pr="008B5160" w:rsidRDefault="00C578E2" w:rsidP="00B847FE">
            <w:pPr>
              <w:rPr>
                <w:rFonts w:ascii="Verdana" w:hAnsi="Verdana"/>
                <w:sz w:val="20"/>
                <w:szCs w:val="20"/>
              </w:rPr>
            </w:pPr>
            <w:r w:rsidRPr="00C578E2">
              <w:rPr>
                <w:rFonts w:ascii="Verdana" w:hAnsi="Verdana"/>
                <w:sz w:val="20"/>
                <w:szCs w:val="20"/>
              </w:rPr>
              <w:t>CG-5</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D50786" w:rsidRDefault="0054756C" w:rsidP="00272358">
            <w:pPr>
              <w:jc w:val="both"/>
              <w:rPr>
                <w:rFonts w:ascii="Verdana" w:hAnsi="Verdana"/>
                <w:sz w:val="20"/>
                <w:szCs w:val="20"/>
              </w:rPr>
            </w:pPr>
            <w:r w:rsidRPr="0054756C">
              <w:rPr>
                <w:rFonts w:ascii="Verdana" w:hAnsi="Verdana"/>
                <w:sz w:val="20"/>
                <w:szCs w:val="20"/>
              </w:rPr>
              <w:t xml:space="preserve">Conocer las estrategias y habilidades puestas en juego durante el proceso de </w:t>
            </w:r>
            <w:r w:rsidR="00C05537" w:rsidRPr="0054756C">
              <w:rPr>
                <w:rFonts w:ascii="Verdana" w:hAnsi="Verdana"/>
                <w:sz w:val="20"/>
                <w:szCs w:val="20"/>
              </w:rPr>
              <w:t>comprensión artística en el ámbito musical, propio</w:t>
            </w:r>
            <w:r w:rsidRPr="0054756C">
              <w:rPr>
                <w:rFonts w:ascii="Verdana" w:hAnsi="Verdana"/>
                <w:sz w:val="20"/>
                <w:szCs w:val="20"/>
              </w:rPr>
              <w:t xml:space="preserve"> del nivel especializado, e insertadas en el marco de contextos profesionales y especializados.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8B5160" w:rsidRDefault="00C578E2" w:rsidP="003A7AC4">
            <w:pPr>
              <w:rPr>
                <w:rFonts w:ascii="Verdana" w:hAnsi="Verdana"/>
                <w:sz w:val="20"/>
                <w:szCs w:val="20"/>
              </w:rPr>
            </w:pPr>
            <w:r w:rsidRPr="00C578E2">
              <w:rPr>
                <w:rFonts w:ascii="Verdana" w:hAnsi="Verdana"/>
                <w:sz w:val="20"/>
                <w:szCs w:val="20"/>
              </w:rPr>
              <w:t>CE-2</w:t>
            </w:r>
          </w:p>
          <w:p w:rsidR="00C44CF8" w:rsidRDefault="00C44CF8"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CE-3</w:t>
            </w: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CE-5</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C05537" w:rsidRDefault="00C05537" w:rsidP="00513311">
            <w:pPr>
              <w:rPr>
                <w:rFonts w:ascii="Verdana" w:hAnsi="Verdana"/>
                <w:sz w:val="20"/>
                <w:szCs w:val="20"/>
              </w:rPr>
            </w:pPr>
          </w:p>
          <w:p w:rsidR="007F62A2" w:rsidRDefault="007F62A2" w:rsidP="00513311">
            <w:pPr>
              <w:rPr>
                <w:rFonts w:ascii="Verdana" w:hAnsi="Verdana"/>
                <w:sz w:val="20"/>
                <w:szCs w:val="20"/>
              </w:rPr>
            </w:pPr>
            <w:r w:rsidRPr="007F62A2">
              <w:rPr>
                <w:rFonts w:ascii="Verdana" w:hAnsi="Verdana"/>
                <w:sz w:val="20"/>
                <w:szCs w:val="20"/>
              </w:rPr>
              <w:t>CE-6</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272358" w:rsidRDefault="00272358" w:rsidP="00513311">
            <w:pPr>
              <w:rPr>
                <w:rFonts w:ascii="Verdana" w:hAnsi="Verdana"/>
                <w:sz w:val="20"/>
                <w:szCs w:val="20"/>
              </w:rPr>
            </w:pPr>
          </w:p>
          <w:p w:rsidR="00272358" w:rsidRDefault="00272358" w:rsidP="00513311">
            <w:pPr>
              <w:rPr>
                <w:rFonts w:ascii="Verdana" w:hAnsi="Verdana"/>
                <w:sz w:val="20"/>
                <w:szCs w:val="20"/>
              </w:rPr>
            </w:pPr>
          </w:p>
          <w:p w:rsidR="007F62A2" w:rsidRPr="008B5160" w:rsidRDefault="007F62A2" w:rsidP="00513311">
            <w:pPr>
              <w:rPr>
                <w:rFonts w:ascii="Verdana" w:hAnsi="Verdana"/>
                <w:sz w:val="20"/>
                <w:szCs w:val="20"/>
              </w:rPr>
            </w:pPr>
            <w:r w:rsidRPr="007F62A2">
              <w:rPr>
                <w:rFonts w:ascii="Verdana" w:hAnsi="Verdana"/>
                <w:sz w:val="20"/>
                <w:szCs w:val="20"/>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suárea o itinerario de especialización.</w:t>
            </w:r>
          </w:p>
          <w:p w:rsidR="00143B33" w:rsidRDefault="00143B33"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Ser capaz de  adaptar a la interpretación especializada, los parámetros teóricos relativos a la organización y estructuración del mensaje musical, propio de su área o </w:t>
            </w:r>
            <w:r w:rsidRPr="007F62A2">
              <w:rPr>
                <w:rFonts w:ascii="Verdana" w:hAnsi="Verdana"/>
                <w:sz w:val="20"/>
                <w:szCs w:val="20"/>
              </w:rPr>
              <w:lastRenderedPageBreak/>
              <w:t>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trPr>
          <w:trHeight w:val="1878"/>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w:t>
            </w:r>
          </w:p>
        </w:tc>
      </w:tr>
      <w:tr w:rsidR="00DE557E" w:rsidRPr="008B5160">
        <w:trPr>
          <w:trHeight w:val="6966"/>
        </w:trPr>
        <w:tc>
          <w:tcPr>
            <w:tcW w:w="10008" w:type="dxa"/>
            <w:gridSpan w:val="5"/>
            <w:shd w:val="clear" w:color="auto" w:fill="auto"/>
          </w:tcPr>
          <w:p w:rsidR="007F62A2" w:rsidRDefault="0037718E" w:rsidP="00272358">
            <w:pPr>
              <w:jc w:val="both"/>
              <w:rPr>
                <w:rFonts w:ascii="Verdana" w:hAnsi="Verdana"/>
                <w:sz w:val="20"/>
                <w:szCs w:val="20"/>
              </w:rPr>
            </w:pPr>
            <w:r>
              <w:rPr>
                <w:rFonts w:ascii="Verdana" w:hAnsi="Verdana"/>
                <w:sz w:val="20"/>
                <w:szCs w:val="20"/>
              </w:rPr>
              <w:t>La</w:t>
            </w:r>
            <w:r w:rsidR="007F62A2" w:rsidRPr="007F62A2">
              <w:rPr>
                <w:rFonts w:ascii="Verdana" w:hAnsi="Verdana"/>
                <w:sz w:val="20"/>
                <w:szCs w:val="20"/>
              </w:rPr>
              <w:t xml:space="preserve"> Interpretación del repertorio virtuosístico específi</w:t>
            </w:r>
            <w:r w:rsidR="00280AB5">
              <w:rPr>
                <w:rFonts w:ascii="Verdana" w:hAnsi="Verdana"/>
                <w:sz w:val="20"/>
                <w:szCs w:val="20"/>
              </w:rPr>
              <w:t xml:space="preserve">co del itinerario seleccionado, </w:t>
            </w:r>
            <w:r w:rsidR="00280AB5" w:rsidRPr="00B41B23">
              <w:rPr>
                <w:rFonts w:ascii="Verdana" w:hAnsi="Verdana"/>
                <w:noProof/>
                <w:sz w:val="20"/>
                <w:szCs w:val="20"/>
              </w:rPr>
              <w:t xml:space="preserve">de dificultad adaptada a cada alumno que posibilite el perfeccionamiento de las capacidades artísticas y musicales abordando la interpretación del repertorio más representativo del violonchelo.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Técnica del instrumento que permita abordar la interpretación del repert</w:t>
            </w:r>
            <w:r w:rsidR="00280AB5">
              <w:rPr>
                <w:rFonts w:ascii="Verdana" w:hAnsi="Verdana"/>
                <w:sz w:val="20"/>
                <w:szCs w:val="20"/>
              </w:rPr>
              <w:t xml:space="preserve">orio específico del itinerario y </w:t>
            </w:r>
            <w:r w:rsidR="00280AB5" w:rsidRPr="00B41B23">
              <w:rPr>
                <w:rFonts w:ascii="Verdana" w:hAnsi="Verdana"/>
                <w:noProof/>
                <w:sz w:val="20"/>
                <w:szCs w:val="20"/>
              </w:rPr>
              <w:t xml:space="preserve">que posibilite </w:t>
            </w:r>
            <w:r w:rsidR="00280AB5">
              <w:rPr>
                <w:rFonts w:ascii="Verdana" w:hAnsi="Verdana"/>
                <w:noProof/>
                <w:sz w:val="20"/>
                <w:szCs w:val="20"/>
              </w:rPr>
              <w:t>unae</w:t>
            </w:r>
            <w:r w:rsidR="001A0D65">
              <w:rPr>
                <w:rFonts w:ascii="Verdana" w:hAnsi="Verdana"/>
                <w:noProof/>
                <w:sz w:val="20"/>
                <w:szCs w:val="20"/>
              </w:rPr>
              <w:t xml:space="preserve">jecución y comprensión óptimas. </w:t>
            </w:r>
            <w:r w:rsidR="0031256E" w:rsidRPr="001A0D65">
              <w:rPr>
                <w:rFonts w:ascii="Verdana" w:hAnsi="Verdana"/>
                <w:noProof/>
                <w:sz w:val="20"/>
                <w:szCs w:val="20"/>
              </w:rPr>
              <w:t>Perfeccionamiento</w:t>
            </w:r>
            <w:r w:rsidR="00280AB5" w:rsidRPr="00B41B23">
              <w:rPr>
                <w:rFonts w:ascii="Verdana" w:hAnsi="Verdana"/>
                <w:noProof/>
                <w:sz w:val="20"/>
                <w:szCs w:val="20"/>
              </w:rPr>
              <w:t>de las distintas posibilidades de arco</w:t>
            </w:r>
            <w:r w:rsidR="00280AB5">
              <w:rPr>
                <w:rFonts w:ascii="Verdana" w:hAnsi="Verdana"/>
                <w:noProof/>
                <w:sz w:val="20"/>
                <w:szCs w:val="20"/>
              </w:rPr>
              <w:t>, dobles</w:t>
            </w:r>
            <w:r w:rsidR="00280AB5" w:rsidRPr="00B41B23">
              <w:rPr>
                <w:rFonts w:ascii="Verdana" w:hAnsi="Verdana"/>
                <w:noProof/>
                <w:sz w:val="20"/>
                <w:szCs w:val="20"/>
              </w:rPr>
              <w:t xml:space="preserve"> cuerdas, cambios de posición, armónicos, trinos, vibrato. etc. Posición del cuerpo, de las manos, tono muscular adecuado para cada situación, etc. </w:t>
            </w:r>
          </w:p>
          <w:p w:rsidR="00ED1973" w:rsidRPr="007F62A2" w:rsidRDefault="00ED1973"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sidR="00ED1973">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sidR="00ED1973">
              <w:rPr>
                <w:rFonts w:ascii="Verdana" w:hAnsi="Verdana"/>
                <w:sz w:val="20"/>
                <w:szCs w:val="20"/>
              </w:rPr>
              <w:t>(…)</w:t>
            </w:r>
          </w:p>
          <w:p w:rsidR="00C05537" w:rsidRDefault="00C05537"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El modelo interpretativo propio.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ED1973" w:rsidRPr="007F62A2" w:rsidRDefault="00ED1973" w:rsidP="00272358">
            <w:pPr>
              <w:jc w:val="both"/>
              <w:rPr>
                <w:rFonts w:ascii="Verdana" w:hAnsi="Verdana"/>
                <w:sz w:val="20"/>
                <w:szCs w:val="20"/>
              </w:rPr>
            </w:pPr>
          </w:p>
          <w:p w:rsidR="00DE557E" w:rsidRDefault="007F62A2" w:rsidP="00272358">
            <w:pPr>
              <w:jc w:val="both"/>
              <w:rPr>
                <w:rFonts w:ascii="Verdana" w:hAnsi="Verdana"/>
                <w:sz w:val="20"/>
                <w:szCs w:val="20"/>
              </w:rPr>
            </w:pPr>
            <w:r w:rsidRPr="007F62A2">
              <w:rPr>
                <w:rFonts w:ascii="Verdana" w:hAnsi="Verdana"/>
                <w:sz w:val="20"/>
                <w:szCs w:val="20"/>
              </w:rPr>
              <w:t>Técnicas complementa</w:t>
            </w:r>
            <w:r w:rsidR="00096047">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sidR="00ED1973">
              <w:rPr>
                <w:rFonts w:ascii="Verdana" w:hAnsi="Verdana"/>
                <w:sz w:val="20"/>
                <w:szCs w:val="20"/>
              </w:rPr>
              <w:t>os para la interpretación del i</w:t>
            </w:r>
            <w:r w:rsidRPr="007F62A2">
              <w:rPr>
                <w:rFonts w:ascii="Verdana" w:hAnsi="Verdana"/>
                <w:sz w:val="20"/>
                <w:szCs w:val="20"/>
              </w:rPr>
              <w:t>t</w:t>
            </w:r>
            <w:r w:rsidR="00ED1973">
              <w:rPr>
                <w:rFonts w:ascii="Verdana" w:hAnsi="Verdana"/>
                <w:sz w:val="20"/>
                <w:szCs w:val="20"/>
              </w:rPr>
              <w:t>i</w:t>
            </w:r>
            <w:r w:rsidRPr="007F62A2">
              <w:rPr>
                <w:rFonts w:ascii="Verdana" w:hAnsi="Verdana"/>
                <w:sz w:val="20"/>
                <w:szCs w:val="20"/>
              </w:rPr>
              <w:t>nerario específico.</w:t>
            </w:r>
          </w:p>
          <w:p w:rsidR="00280AB5" w:rsidRPr="00B41B23" w:rsidRDefault="00280AB5" w:rsidP="00280AB5">
            <w:pPr>
              <w:rPr>
                <w:rFonts w:ascii="Verdana" w:hAnsi="Verdana"/>
                <w:noProof/>
                <w:sz w:val="20"/>
                <w:szCs w:val="20"/>
              </w:rPr>
            </w:pPr>
          </w:p>
          <w:p w:rsidR="00280AB5" w:rsidRDefault="00280AB5" w:rsidP="00280AB5">
            <w:pPr>
              <w:rPr>
                <w:rFonts w:ascii="Verdana" w:hAnsi="Verdana"/>
                <w:noProof/>
                <w:sz w:val="20"/>
                <w:szCs w:val="20"/>
              </w:rPr>
            </w:pPr>
            <w:r w:rsidRPr="00B41B23">
              <w:rPr>
                <w:rFonts w:ascii="Verdana" w:hAnsi="Verdana"/>
                <w:noProof/>
                <w:sz w:val="20"/>
                <w:szCs w:val="20"/>
              </w:rPr>
              <w:t xml:space="preserve">Memoria. Diferentes técnicas para el aprendizaje de memoria de la pieza musical que se interprete. </w:t>
            </w:r>
          </w:p>
          <w:p w:rsidR="00280AB5" w:rsidRPr="00B41B23" w:rsidRDefault="00280AB5" w:rsidP="00280AB5">
            <w:pPr>
              <w:rPr>
                <w:rFonts w:ascii="Verdana" w:hAnsi="Verdana"/>
                <w:noProof/>
                <w:sz w:val="20"/>
                <w:szCs w:val="20"/>
              </w:rPr>
            </w:pPr>
          </w:p>
          <w:p w:rsidR="00280AB5" w:rsidRDefault="00280AB5" w:rsidP="00280AB5">
            <w:pPr>
              <w:rPr>
                <w:rFonts w:ascii="Verdana" w:hAnsi="Verdana"/>
                <w:noProof/>
                <w:sz w:val="20"/>
                <w:szCs w:val="20"/>
              </w:rPr>
            </w:pPr>
            <w:r w:rsidRPr="00B41B23">
              <w:rPr>
                <w:rFonts w:ascii="Verdana" w:hAnsi="Verdana"/>
                <w:noProof/>
                <w:sz w:val="20"/>
                <w:szCs w:val="20"/>
              </w:rPr>
              <w:t xml:space="preserve">Métodos de estudio. Conocimiento de estrategias de estudio eficaces que permitan lograr un progreso adecuado. </w:t>
            </w:r>
          </w:p>
          <w:p w:rsidR="00280AB5" w:rsidRPr="00B41B23" w:rsidRDefault="00280AB5" w:rsidP="00280AB5">
            <w:pPr>
              <w:rPr>
                <w:rFonts w:ascii="Verdana" w:hAnsi="Verdana"/>
                <w:noProof/>
                <w:sz w:val="20"/>
                <w:szCs w:val="20"/>
              </w:rPr>
            </w:pPr>
          </w:p>
          <w:p w:rsidR="009514BE" w:rsidRPr="008B5160" w:rsidRDefault="00280AB5" w:rsidP="00280AB5">
            <w:pPr>
              <w:rPr>
                <w:rFonts w:ascii="Verdana" w:hAnsi="Verdana"/>
                <w:sz w:val="20"/>
                <w:szCs w:val="20"/>
              </w:rPr>
            </w:pPr>
            <w:r w:rsidRPr="00B41B23">
              <w:rPr>
                <w:rFonts w:ascii="Verdana" w:hAnsi="Verdana"/>
                <w:noProof/>
                <w:sz w:val="20"/>
                <w:szCs w:val="20"/>
              </w:rPr>
              <w:t>Autocontrol. Diversos recursos y estrategias para conseguir abordar con eficacia las actuaciones públicas.</w:t>
            </w:r>
          </w:p>
        </w:tc>
      </w:tr>
      <w:tr w:rsidR="00DE557E" w:rsidRP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trPr>
          <w:trHeight w:val="5136"/>
        </w:trPr>
        <w:tc>
          <w:tcPr>
            <w:tcW w:w="3168" w:type="dxa"/>
            <w:gridSpan w:val="4"/>
            <w:shd w:val="clear" w:color="auto" w:fill="auto"/>
          </w:tcPr>
          <w:p w:rsidR="00222A22" w:rsidRDefault="00280AB5" w:rsidP="00222A22">
            <w:pPr>
              <w:jc w:val="both"/>
              <w:rPr>
                <w:rFonts w:ascii="Verdana" w:hAnsi="Verdana"/>
                <w:sz w:val="20"/>
                <w:szCs w:val="20"/>
              </w:rPr>
            </w:pPr>
            <w:r>
              <w:rPr>
                <w:rFonts w:ascii="Verdana" w:hAnsi="Verdana"/>
                <w:sz w:val="20"/>
                <w:szCs w:val="20"/>
              </w:rPr>
              <w:t xml:space="preserve">1) </w:t>
            </w:r>
            <w:r w:rsidR="00222A22">
              <w:rPr>
                <w:rFonts w:ascii="Verdana" w:hAnsi="Verdana"/>
                <w:sz w:val="20"/>
                <w:szCs w:val="20"/>
              </w:rPr>
              <w:t xml:space="preserve">La Interpretación del repertorio </w:t>
            </w:r>
            <w:r w:rsidR="00222A22" w:rsidRPr="007F62A2">
              <w:rPr>
                <w:rFonts w:ascii="Verdana" w:hAnsi="Verdana"/>
                <w:sz w:val="20"/>
                <w:szCs w:val="20"/>
              </w:rPr>
              <w:t>virtuosístico específi</w:t>
            </w:r>
            <w:r w:rsidR="00222A22">
              <w:rPr>
                <w:rFonts w:ascii="Verdana" w:hAnsi="Verdana"/>
                <w:sz w:val="20"/>
                <w:szCs w:val="20"/>
              </w:rPr>
              <w:t xml:space="preserve">co del itinerario seleccionado, </w:t>
            </w:r>
            <w:r w:rsidR="00222A22" w:rsidRPr="00B41B23">
              <w:rPr>
                <w:rFonts w:ascii="Verdana" w:hAnsi="Verdana"/>
                <w:noProof/>
                <w:sz w:val="20"/>
                <w:szCs w:val="20"/>
              </w:rPr>
              <w:t>de dificultad adapta</w:t>
            </w:r>
            <w:r w:rsidR="00222A22">
              <w:rPr>
                <w:rFonts w:ascii="Verdana" w:hAnsi="Verdana"/>
                <w:noProof/>
                <w:sz w:val="20"/>
                <w:szCs w:val="20"/>
              </w:rPr>
              <w:t xml:space="preserve">da a cada alumno que posibilite el </w:t>
            </w:r>
            <w:r w:rsidR="00222A22" w:rsidRPr="00B41B23">
              <w:rPr>
                <w:rFonts w:ascii="Verdana" w:hAnsi="Verdana"/>
                <w:noProof/>
                <w:sz w:val="20"/>
                <w:szCs w:val="20"/>
              </w:rPr>
              <w:t xml:space="preserve">perfeccionamiento de las capacidades artísticas y musicales abordando la interpretación del repertorio más representativo del violonchelo. </w:t>
            </w:r>
          </w:p>
          <w:p w:rsidR="00222A22" w:rsidRDefault="00222A22" w:rsidP="00280AB5">
            <w:pPr>
              <w:jc w:val="both"/>
              <w:rPr>
                <w:rFonts w:ascii="Verdana" w:hAnsi="Verdana"/>
                <w:sz w:val="20"/>
                <w:szCs w:val="20"/>
              </w:rPr>
            </w:pPr>
          </w:p>
          <w:p w:rsidR="00222A22" w:rsidRDefault="00222A22" w:rsidP="00222A22">
            <w:pPr>
              <w:jc w:val="both"/>
              <w:rPr>
                <w:rFonts w:ascii="Verdana" w:hAnsi="Verdana"/>
                <w:sz w:val="20"/>
                <w:szCs w:val="20"/>
              </w:rPr>
            </w:pPr>
            <w:r>
              <w:rPr>
                <w:rFonts w:ascii="Verdana" w:hAnsi="Verdana"/>
                <w:sz w:val="20"/>
                <w:szCs w:val="20"/>
              </w:rPr>
              <w:t xml:space="preserve">2) </w:t>
            </w: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 xml:space="preserve">unaejecución y comprensión óptimas. </w:t>
            </w:r>
            <w:r w:rsidRPr="00B41B23">
              <w:rPr>
                <w:rFonts w:ascii="Verdana" w:hAnsi="Verdana"/>
                <w:noProof/>
                <w:sz w:val="20"/>
                <w:szCs w:val="20"/>
              </w:rPr>
              <w:t>Conocimiento 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280AB5" w:rsidRDefault="00280AB5" w:rsidP="00280AB5">
            <w:pPr>
              <w:jc w:val="both"/>
              <w:rPr>
                <w:rFonts w:ascii="Verdana" w:hAnsi="Verdana"/>
                <w:sz w:val="20"/>
                <w:szCs w:val="20"/>
              </w:rPr>
            </w:pPr>
          </w:p>
          <w:p w:rsidR="00222A22" w:rsidRDefault="00222A22" w:rsidP="00222A22">
            <w:pPr>
              <w:jc w:val="both"/>
              <w:rPr>
                <w:rFonts w:ascii="Verdana" w:hAnsi="Verdana"/>
                <w:sz w:val="20"/>
                <w:szCs w:val="20"/>
              </w:rPr>
            </w:pPr>
            <w:r>
              <w:rPr>
                <w:rFonts w:ascii="Verdana" w:hAnsi="Verdana"/>
                <w:sz w:val="20"/>
                <w:szCs w:val="20"/>
              </w:rPr>
              <w:t xml:space="preserve">3) </w:t>
            </w: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222A22" w:rsidRDefault="00222A22" w:rsidP="00280AB5">
            <w:pPr>
              <w:rPr>
                <w:rFonts w:ascii="Verdana" w:hAnsi="Verdana"/>
                <w:sz w:val="20"/>
                <w:szCs w:val="20"/>
                <w:highlight w:val="yellow"/>
              </w:rPr>
            </w:pPr>
          </w:p>
          <w:p w:rsidR="00222A22" w:rsidRDefault="00222A22" w:rsidP="00222A22">
            <w:pPr>
              <w:jc w:val="both"/>
              <w:rPr>
                <w:rFonts w:ascii="Verdana" w:hAnsi="Verdana"/>
                <w:sz w:val="20"/>
                <w:szCs w:val="20"/>
              </w:rPr>
            </w:pPr>
            <w:r>
              <w:rPr>
                <w:rFonts w:ascii="Verdana" w:hAnsi="Verdana"/>
                <w:sz w:val="20"/>
                <w:szCs w:val="20"/>
              </w:rPr>
              <w:t xml:space="preserve">4) </w:t>
            </w: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222A22" w:rsidRDefault="00222A22" w:rsidP="00222A22">
            <w:pPr>
              <w:rPr>
                <w:rFonts w:ascii="Verdana" w:hAnsi="Verdana"/>
                <w:sz w:val="20"/>
                <w:szCs w:val="20"/>
                <w:highlight w:val="yellow"/>
              </w:rPr>
            </w:pPr>
          </w:p>
          <w:p w:rsidR="00222A22" w:rsidRDefault="00222A22" w:rsidP="00222A22">
            <w:pPr>
              <w:rPr>
                <w:rFonts w:ascii="Verdana" w:hAnsi="Verdana"/>
                <w:noProof/>
                <w:sz w:val="20"/>
                <w:szCs w:val="20"/>
              </w:rPr>
            </w:pPr>
            <w:r>
              <w:rPr>
                <w:rFonts w:ascii="Verdana" w:hAnsi="Verdana"/>
                <w:sz w:val="20"/>
                <w:szCs w:val="20"/>
              </w:rPr>
              <w:t xml:space="preserve">5) </w:t>
            </w:r>
            <w:r w:rsidRPr="00B41B23">
              <w:rPr>
                <w:rFonts w:ascii="Verdana" w:hAnsi="Verdana"/>
                <w:noProof/>
                <w:sz w:val="20"/>
                <w:szCs w:val="20"/>
              </w:rPr>
              <w:t xml:space="preserve">Memoria. Diferentes técnicas para el aprendizaje de memoria de la pieza musical que se interprete. </w:t>
            </w:r>
          </w:p>
          <w:p w:rsidR="00222A22" w:rsidRDefault="00222A22" w:rsidP="00280AB5">
            <w:pPr>
              <w:rPr>
                <w:rFonts w:ascii="Verdana" w:hAnsi="Verdana"/>
                <w:sz w:val="20"/>
                <w:szCs w:val="20"/>
                <w:highlight w:val="yellow"/>
              </w:rPr>
            </w:pPr>
          </w:p>
          <w:p w:rsidR="00222A22" w:rsidRDefault="00222A22" w:rsidP="00222A22">
            <w:pPr>
              <w:rPr>
                <w:rFonts w:ascii="Verdana" w:hAnsi="Verdana"/>
                <w:noProof/>
                <w:sz w:val="20"/>
                <w:szCs w:val="20"/>
              </w:rPr>
            </w:pPr>
            <w:r>
              <w:rPr>
                <w:rFonts w:ascii="Verdana" w:hAnsi="Verdana"/>
                <w:noProof/>
                <w:sz w:val="20"/>
                <w:szCs w:val="20"/>
              </w:rPr>
              <w:t xml:space="preserve">6) </w:t>
            </w:r>
            <w:r w:rsidRPr="00B41B23">
              <w:rPr>
                <w:rFonts w:ascii="Verdana" w:hAnsi="Verdana"/>
                <w:noProof/>
                <w:sz w:val="20"/>
                <w:szCs w:val="20"/>
              </w:rPr>
              <w:t xml:space="preserve">Métodos de estudio. </w:t>
            </w:r>
            <w:r w:rsidR="00BC49E3" w:rsidRPr="001A0D65">
              <w:rPr>
                <w:rFonts w:ascii="Verdana" w:hAnsi="Verdana"/>
                <w:noProof/>
                <w:sz w:val="20"/>
                <w:szCs w:val="20"/>
              </w:rPr>
              <w:t>Perfecionamiento</w:t>
            </w:r>
            <w:r w:rsidRPr="00B41B23">
              <w:rPr>
                <w:rFonts w:ascii="Verdana" w:hAnsi="Verdana"/>
                <w:noProof/>
                <w:sz w:val="20"/>
                <w:szCs w:val="20"/>
              </w:rPr>
              <w:t xml:space="preserve">de estrategias de estudio eficaces que permitan lograr un progreso adecuado. </w:t>
            </w:r>
          </w:p>
          <w:p w:rsidR="00DE557E" w:rsidRPr="009514BE" w:rsidRDefault="00222A22" w:rsidP="00280AB5">
            <w:pPr>
              <w:rPr>
                <w:rFonts w:ascii="Verdana" w:hAnsi="Verdana"/>
                <w:sz w:val="20"/>
                <w:szCs w:val="20"/>
                <w:highlight w:val="yellow"/>
              </w:rPr>
            </w:pPr>
            <w:r>
              <w:rPr>
                <w:rFonts w:ascii="Verdana" w:hAnsi="Verdana"/>
                <w:noProof/>
                <w:sz w:val="20"/>
                <w:szCs w:val="20"/>
              </w:rPr>
              <w:lastRenderedPageBreak/>
              <w:t xml:space="preserve">7) </w:t>
            </w:r>
            <w:r w:rsidRPr="00B41B23">
              <w:rPr>
                <w:rFonts w:ascii="Verdana" w:hAnsi="Verdana"/>
                <w:noProof/>
                <w:sz w:val="20"/>
                <w:szCs w:val="20"/>
              </w:rPr>
              <w:t>Autocontrol. Diversos recursos y estrategias para conseguir abordar con eficacia las actuaciones públicas.</w:t>
            </w:r>
          </w:p>
        </w:tc>
        <w:tc>
          <w:tcPr>
            <w:tcW w:w="6840" w:type="dxa"/>
            <w:shd w:val="clear" w:color="auto" w:fill="auto"/>
          </w:tcPr>
          <w:p w:rsidR="00280AB5" w:rsidRDefault="00280AB5" w:rsidP="00280AB5">
            <w:pPr>
              <w:rPr>
                <w:rFonts w:ascii="Verdana" w:hAnsi="Verdana"/>
                <w:sz w:val="20"/>
                <w:szCs w:val="20"/>
              </w:rPr>
            </w:pPr>
            <w:r>
              <w:rPr>
                <w:rFonts w:ascii="Verdana" w:hAnsi="Verdana"/>
                <w:sz w:val="20"/>
                <w:szCs w:val="20"/>
              </w:rPr>
              <w:lastRenderedPageBreak/>
              <w:t xml:space="preserve">1.- Estudio de 4 obras correspondientes al itinerario. </w:t>
            </w: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2.- Trabajo de los diferentes métodos técnicos para violonchelo: estudios, caprichos, libros de escalas.</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4.- Lectura funcional y comprensiva (sobre la partitura y con el violonchelo). Lectura a vista de piezas de menor nivel en dificultad que el desarrollado con las obras de repertorio.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 xml:space="preserve">5.- Trabajo de la memoria de las obras más representativas del repertorio de violonchelo mediante la </w:t>
            </w:r>
            <w:r w:rsidR="0031256E" w:rsidRPr="001A0D65">
              <w:rPr>
                <w:rFonts w:ascii="Verdana" w:hAnsi="Verdana"/>
                <w:sz w:val="20"/>
                <w:szCs w:val="20"/>
              </w:rPr>
              <w:t>repetición</w:t>
            </w:r>
            <w:r>
              <w:rPr>
                <w:rFonts w:ascii="Verdana" w:hAnsi="Verdana"/>
                <w:sz w:val="20"/>
                <w:szCs w:val="20"/>
              </w:rPr>
              <w:t>práctica, repetición sonora y el análisis armónico.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DE557E" w:rsidRPr="008B5160" w:rsidRDefault="00222A22" w:rsidP="00222A22">
            <w:pPr>
              <w:rPr>
                <w:rFonts w:ascii="Verdana" w:hAnsi="Verdana"/>
                <w:sz w:val="20"/>
                <w:szCs w:val="20"/>
              </w:rPr>
            </w:pPr>
            <w:r>
              <w:rPr>
                <w:rFonts w:ascii="Verdana" w:hAnsi="Verdana"/>
                <w:sz w:val="20"/>
                <w:szCs w:val="20"/>
              </w:rPr>
              <w:lastRenderedPageBreak/>
              <w:t>7.- Participación las diferentes actividades que se desarrollan en el centro: audiciones, concursos, clases magistrales, conferencias, etc.</w:t>
            </w:r>
          </w:p>
        </w:tc>
      </w:tr>
      <w:tr w:rsidR="00DE557E" w:rsidRP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trPr>
          <w:trHeight w:val="5761"/>
        </w:trPr>
        <w:tc>
          <w:tcPr>
            <w:tcW w:w="2501" w:type="dxa"/>
            <w:gridSpan w:val="2"/>
            <w:shd w:val="clear" w:color="auto" w:fill="auto"/>
          </w:tcPr>
          <w:p w:rsidR="00222A22" w:rsidRPr="00DE2FE7" w:rsidRDefault="00222A22" w:rsidP="00222A22">
            <w:pPr>
              <w:rPr>
                <w:rFonts w:ascii="Verdana" w:hAnsi="Verdana"/>
                <w:sz w:val="20"/>
                <w:szCs w:val="20"/>
                <w:lang w:val="en-US"/>
              </w:rPr>
            </w:pPr>
            <w:r w:rsidRPr="00DE2FE7">
              <w:rPr>
                <w:rFonts w:ascii="Verdana" w:hAnsi="Verdana"/>
                <w:sz w:val="20"/>
                <w:szCs w:val="20"/>
                <w:lang w:val="en-US"/>
              </w:rPr>
              <w:t>CE-2, CE-3</w:t>
            </w:r>
          </w:p>
          <w:p w:rsidR="00222A22" w:rsidRPr="00DE2FE7" w:rsidRDefault="00222A22" w:rsidP="00222A22">
            <w:pPr>
              <w:rPr>
                <w:rFonts w:ascii="Verdana" w:hAnsi="Verdana"/>
                <w:sz w:val="20"/>
                <w:szCs w:val="20"/>
                <w:lang w:val="en-US"/>
              </w:rPr>
            </w:pPr>
          </w:p>
          <w:p w:rsidR="00222A22" w:rsidRPr="00DE2FE7" w:rsidRDefault="00191F64" w:rsidP="001B742B">
            <w:pPr>
              <w:rPr>
                <w:rFonts w:ascii="Verdana" w:hAnsi="Verdana"/>
                <w:sz w:val="20"/>
                <w:szCs w:val="20"/>
                <w:lang w:val="en-US"/>
              </w:rPr>
            </w:pPr>
            <w:r w:rsidRPr="00DE2FE7">
              <w:rPr>
                <w:rFonts w:ascii="Verdana" w:hAnsi="Verdana"/>
                <w:sz w:val="20"/>
                <w:szCs w:val="20"/>
                <w:lang w:val="en-US"/>
              </w:rPr>
              <w:t>CE-2, CG-5</w:t>
            </w:r>
          </w:p>
          <w:p w:rsidR="00222A22" w:rsidRPr="00DE2FE7" w:rsidRDefault="00222A22" w:rsidP="001B742B">
            <w:pPr>
              <w:rPr>
                <w:rFonts w:ascii="Verdana" w:hAnsi="Verdana"/>
                <w:sz w:val="20"/>
                <w:szCs w:val="20"/>
                <w:highlight w:val="yellow"/>
                <w:lang w:val="en-US"/>
              </w:rPr>
            </w:pPr>
          </w:p>
          <w:p w:rsidR="00222A22" w:rsidRPr="00DE2FE7" w:rsidRDefault="00222A22" w:rsidP="001B742B">
            <w:pPr>
              <w:rPr>
                <w:rFonts w:ascii="Verdana" w:hAnsi="Verdana"/>
                <w:sz w:val="20"/>
                <w:szCs w:val="20"/>
                <w:highlight w:val="yellow"/>
                <w:lang w:val="en-US"/>
              </w:rPr>
            </w:pPr>
          </w:p>
          <w:p w:rsidR="00191F64" w:rsidRPr="00DE2FE7" w:rsidRDefault="00222A22" w:rsidP="00191F64">
            <w:pPr>
              <w:rPr>
                <w:rFonts w:ascii="Verdana" w:hAnsi="Verdana"/>
                <w:sz w:val="20"/>
                <w:szCs w:val="20"/>
                <w:lang w:val="en-US"/>
              </w:rPr>
            </w:pPr>
            <w:r w:rsidRPr="00DE2FE7">
              <w:rPr>
                <w:rFonts w:ascii="Verdana" w:hAnsi="Verdana"/>
                <w:sz w:val="20"/>
                <w:szCs w:val="20"/>
                <w:lang w:val="en-US"/>
              </w:rPr>
              <w:t>CE-5</w:t>
            </w:r>
            <w:r w:rsidR="00191F64" w:rsidRPr="00DE2FE7">
              <w:rPr>
                <w:rFonts w:ascii="Verdana" w:hAnsi="Verdana"/>
                <w:sz w:val="20"/>
                <w:szCs w:val="20"/>
                <w:lang w:val="en-US"/>
              </w:rPr>
              <w:t>, CE-6, CE-10</w:t>
            </w:r>
          </w:p>
          <w:p w:rsidR="00222A22" w:rsidRPr="00DE2FE7" w:rsidRDefault="00222A22" w:rsidP="00222A22">
            <w:pPr>
              <w:rPr>
                <w:rFonts w:ascii="Verdana" w:hAnsi="Verdana"/>
                <w:sz w:val="20"/>
                <w:szCs w:val="20"/>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CE-2, CE-3, CG-2</w:t>
            </w: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CE-2, CE-3</w:t>
            </w: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CE-3, CG-2</w:t>
            </w: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B742B">
            <w:pPr>
              <w:rPr>
                <w:rFonts w:ascii="Verdana" w:hAnsi="Verdana"/>
                <w:sz w:val="20"/>
                <w:szCs w:val="20"/>
                <w:highlight w:val="yellow"/>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CE-10, CG-4, CG-3</w:t>
            </w:r>
          </w:p>
          <w:p w:rsidR="00191F64" w:rsidRPr="00DE2FE7" w:rsidRDefault="00191F64" w:rsidP="00191F64">
            <w:pPr>
              <w:rPr>
                <w:rFonts w:ascii="Verdana" w:hAnsi="Verdana"/>
                <w:sz w:val="20"/>
                <w:szCs w:val="20"/>
                <w:lang w:val="en-US"/>
              </w:rPr>
            </w:pPr>
          </w:p>
          <w:p w:rsidR="00072229" w:rsidRPr="00DE2FE7" w:rsidRDefault="00072229" w:rsidP="001B742B">
            <w:pPr>
              <w:rPr>
                <w:rFonts w:ascii="Verdana" w:hAnsi="Verdana"/>
                <w:sz w:val="20"/>
                <w:szCs w:val="20"/>
                <w:highlight w:val="yellow"/>
                <w:lang w:val="en-US"/>
              </w:rPr>
            </w:pPr>
          </w:p>
        </w:tc>
        <w:tc>
          <w:tcPr>
            <w:tcW w:w="7507" w:type="dxa"/>
            <w:gridSpan w:val="3"/>
            <w:shd w:val="clear" w:color="auto" w:fill="auto"/>
          </w:tcPr>
          <w:p w:rsidR="00222A22" w:rsidRDefault="00222A22" w:rsidP="00222A22">
            <w:pPr>
              <w:rPr>
                <w:rFonts w:ascii="Verdana" w:hAnsi="Verdana"/>
                <w:sz w:val="20"/>
                <w:szCs w:val="20"/>
              </w:rPr>
            </w:pPr>
            <w:r>
              <w:rPr>
                <w:rFonts w:ascii="Verdana" w:hAnsi="Verdana"/>
                <w:sz w:val="20"/>
                <w:szCs w:val="20"/>
              </w:rPr>
              <w:t xml:space="preserve">1.- Estudio de 4 obras correspondientes al itinerario. </w:t>
            </w:r>
          </w:p>
          <w:p w:rsidR="00222A22" w:rsidRDefault="00222A22" w:rsidP="00222A22">
            <w:pPr>
              <w:jc w:val="both"/>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2.- Trabajo de los diferentes métodos técnicos para violonchelo: estudios, caprichos, libros de escalas.</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4.- Lectura funcional y comprensiva (sobre la partitura y con el violonchelo). Lectura a vista de piezas de menor nivel en dificultad que el desarrollado con las obras de repertorio.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5.- Trabajo de la memoria de las obras más representativas del repertorio de violonchelo mediante la repetitición práctica, repetición sonora y el análisis armónico.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072229" w:rsidRPr="008B5160" w:rsidRDefault="00222A22" w:rsidP="00222A22">
            <w:pPr>
              <w:jc w:val="both"/>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bl>
    <w:p w:rsidR="00E22DB0" w:rsidRDefault="00E22DB0"/>
    <w:p w:rsidR="0037718E" w:rsidRDefault="0037718E"/>
    <w:p w:rsidR="0037718E" w:rsidRDefault="0037718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lastRenderedPageBreak/>
              <w:t>Relación entre los resultados de aprendizaje y las competencias</w:t>
            </w:r>
          </w:p>
        </w:tc>
      </w:tr>
      <w:tr w:rsidR="007508B1" w:rsidRP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lastRenderedPageBreak/>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9514BE">
        <w:trPr>
          <w:trHeight w:val="9371"/>
        </w:trPr>
        <w:tc>
          <w:tcPr>
            <w:tcW w:w="5004" w:type="dxa"/>
            <w:gridSpan w:val="2"/>
            <w:shd w:val="clear" w:color="auto" w:fill="auto"/>
          </w:tcPr>
          <w:p w:rsidR="00191F64" w:rsidRDefault="00191F64" w:rsidP="00191F64">
            <w:pPr>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Propiciar el interés por el conocimiento de los diferentes estilos interpretativos.</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191F64" w:rsidRPr="00630223" w:rsidRDefault="00191F64" w:rsidP="00191F64">
            <w:pPr>
              <w:rPr>
                <w:rFonts w:ascii="Verdana" w:hAnsi="Verdana"/>
                <w:sz w:val="20"/>
                <w:szCs w:val="20"/>
              </w:rPr>
            </w:pPr>
          </w:p>
          <w:p w:rsidR="00196A34" w:rsidRPr="009514BE" w:rsidRDefault="00191F64" w:rsidP="00191F64">
            <w:pPr>
              <w:jc w:val="both"/>
              <w:rPr>
                <w:rFonts w:ascii="Verdana" w:hAnsi="Verdana"/>
                <w:sz w:val="20"/>
                <w:szCs w:val="20"/>
                <w:highlight w:val="yellow"/>
              </w:rPr>
            </w:pPr>
            <w:r w:rsidRPr="00630223">
              <w:rPr>
                <w:rFonts w:ascii="Verdana" w:hAnsi="Verdana"/>
                <w:sz w:val="20"/>
                <w:szCs w:val="20"/>
              </w:rPr>
              <w:t>Desarrollar hábitos y actitudes de concierto.</w:t>
            </w:r>
          </w:p>
        </w:tc>
        <w:tc>
          <w:tcPr>
            <w:tcW w:w="5004" w:type="dxa"/>
            <w:shd w:val="clear" w:color="auto" w:fill="auto"/>
          </w:tcPr>
          <w:p w:rsidR="00191F64" w:rsidRPr="00DE2FE7" w:rsidRDefault="00191F64" w:rsidP="00191F64">
            <w:pPr>
              <w:rPr>
                <w:rFonts w:ascii="Verdana" w:hAnsi="Verdana"/>
                <w:sz w:val="20"/>
                <w:szCs w:val="20"/>
                <w:lang w:val="en-US"/>
              </w:rPr>
            </w:pPr>
            <w:r w:rsidRPr="00DE2FE7">
              <w:rPr>
                <w:rFonts w:ascii="Verdana" w:hAnsi="Verdana"/>
                <w:sz w:val="20"/>
                <w:szCs w:val="20"/>
                <w:lang w:val="en-US"/>
              </w:rPr>
              <w:t>CE-10, CG-4, CG-3</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CE-2, CE-3</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CE-5, CE-6, CE-10</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CE-2, CG-5</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CE-2, CE-3</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r w:rsidRPr="00DE2FE7">
              <w:rPr>
                <w:rFonts w:ascii="Verdana" w:hAnsi="Verdana"/>
                <w:sz w:val="20"/>
                <w:szCs w:val="20"/>
                <w:lang w:val="en-US"/>
              </w:rPr>
              <w:t>CE-10, CG-4, CG-3</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191F64">
            <w:pPr>
              <w:rPr>
                <w:rFonts w:ascii="Verdana" w:hAnsi="Verdana"/>
                <w:sz w:val="20"/>
                <w:szCs w:val="20"/>
                <w:lang w:val="en-US"/>
              </w:rPr>
            </w:pPr>
            <w:r w:rsidRPr="00DE2FE7">
              <w:rPr>
                <w:rFonts w:ascii="Verdana" w:hAnsi="Verdana"/>
                <w:sz w:val="20"/>
                <w:szCs w:val="20"/>
                <w:lang w:val="en-US"/>
              </w:rPr>
              <w:t>CE-2, CE-3, CG-2</w:t>
            </w: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Pr="00DE2FE7" w:rsidRDefault="00191F64" w:rsidP="009E38ED">
            <w:pPr>
              <w:rPr>
                <w:rFonts w:ascii="Verdana" w:hAnsi="Verdana"/>
                <w:sz w:val="20"/>
                <w:szCs w:val="20"/>
                <w:lang w:val="en-US"/>
              </w:rPr>
            </w:pPr>
          </w:p>
          <w:p w:rsidR="00191F64" w:rsidRDefault="00191F64" w:rsidP="00191F64">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A21E97" w:rsidRPr="009514BE" w:rsidRDefault="00A21E97" w:rsidP="009E38ED">
            <w:pPr>
              <w:rPr>
                <w:rFonts w:ascii="Verdana" w:hAnsi="Verdana"/>
                <w:sz w:val="20"/>
                <w:szCs w:val="20"/>
              </w:rPr>
            </w:pPr>
          </w:p>
        </w:tc>
      </w:tr>
    </w:tbl>
    <w:p w:rsidR="007508B1" w:rsidRDefault="007508B1"/>
    <w:p w:rsidR="00C05537" w:rsidRDefault="00C05537"/>
    <w:p w:rsidR="00096047" w:rsidRDefault="00096047"/>
    <w:p w:rsidR="00096047" w:rsidRDefault="00096047"/>
    <w:p w:rsidR="00096047" w:rsidRDefault="00096047"/>
    <w:p w:rsidR="00096047" w:rsidRDefault="00096047"/>
    <w:p w:rsidR="00096047" w:rsidRDefault="00096047"/>
    <w:p w:rsidR="00096047" w:rsidRDefault="00096047"/>
    <w:p w:rsidR="00096047" w:rsidRDefault="00096047"/>
    <w:p w:rsidR="00096047" w:rsidRDefault="00096047"/>
    <w:p w:rsidR="00096047" w:rsidRDefault="0009604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096047" w:rsidP="008B5160">
            <w:pPr>
              <w:spacing w:before="80"/>
              <w:rPr>
                <w:rFonts w:ascii="Verdana" w:hAnsi="Verdana"/>
                <w:b/>
                <w:sz w:val="20"/>
                <w:szCs w:val="20"/>
              </w:rPr>
            </w:pPr>
            <w:r w:rsidRPr="008B5160">
              <w:rPr>
                <w:rFonts w:ascii="Verdana" w:hAnsi="Verdana"/>
                <w:b/>
                <w:sz w:val="20"/>
                <w:szCs w:val="20"/>
              </w:rPr>
              <w:t>Metodología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lastRenderedPageBreak/>
              <w:t>Actividades de trabajo presenciales</w:t>
            </w:r>
          </w:p>
        </w:tc>
      </w:tr>
      <w:tr w:rsidR="00D52FF7" w:rsidRPr="008B5160">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lastRenderedPageBreak/>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E84B3E">
            <w:pPr>
              <w:rPr>
                <w:rFonts w:ascii="Verdana" w:hAnsi="Verdana"/>
                <w:i/>
                <w:sz w:val="16"/>
                <w:szCs w:val="16"/>
              </w:rPr>
            </w:pPr>
            <w:r>
              <w:rPr>
                <w:rFonts w:ascii="Verdana" w:hAnsi="Verdana"/>
                <w:i/>
                <w:sz w:val="16"/>
                <w:szCs w:val="16"/>
              </w:rPr>
              <w:t>PRESENCIALES 25%</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D52FF7" w:rsidRPr="00C53B4B" w:rsidRDefault="00D52FF7"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shd w:val="clear" w:color="auto" w:fill="auto"/>
            <w:vAlign w:val="center"/>
          </w:tcPr>
          <w:p w:rsidR="00D52FF7" w:rsidRPr="008B5160" w:rsidRDefault="00AF15F8" w:rsidP="0037718E">
            <w:pPr>
              <w:jc w:val="right"/>
              <w:rPr>
                <w:rFonts w:ascii="Verdana" w:hAnsi="Verdana"/>
                <w:sz w:val="20"/>
                <w:szCs w:val="20"/>
              </w:rPr>
            </w:pPr>
            <w:r>
              <w:rPr>
                <w:rFonts w:ascii="Verdana" w:hAnsi="Verdana"/>
                <w:sz w:val="20"/>
                <w:szCs w:val="20"/>
              </w:rPr>
              <w:t>3,</w:t>
            </w:r>
            <w:r w:rsidR="0037718E">
              <w:rPr>
                <w:rFonts w:ascii="Verdana" w:hAnsi="Verdana"/>
                <w:sz w:val="20"/>
                <w:szCs w:val="20"/>
              </w:rPr>
              <w:t>3</w:t>
            </w:r>
          </w:p>
        </w:tc>
        <w:tc>
          <w:tcPr>
            <w:tcW w:w="1021" w:type="dxa"/>
            <w:shd w:val="clear" w:color="auto" w:fill="auto"/>
            <w:vAlign w:val="center"/>
          </w:tcPr>
          <w:p w:rsidR="00D52FF7" w:rsidRPr="008B5160" w:rsidRDefault="009B39A5" w:rsidP="00D52FF7">
            <w:pPr>
              <w:jc w:val="right"/>
              <w:rPr>
                <w:rFonts w:ascii="Verdana" w:hAnsi="Verdana"/>
                <w:sz w:val="20"/>
                <w:szCs w:val="20"/>
              </w:rPr>
            </w:pPr>
            <w:r>
              <w:rPr>
                <w:rFonts w:ascii="Verdana" w:hAnsi="Verdana"/>
                <w:sz w:val="20"/>
                <w:szCs w:val="20"/>
              </w:rPr>
              <w:t>15</w:t>
            </w:r>
            <w:r w:rsidR="000641EF">
              <w:rPr>
                <w:rFonts w:ascii="Verdana" w:hAnsi="Verdana"/>
                <w:sz w:val="20"/>
                <w:szCs w:val="20"/>
              </w:rPr>
              <w:t>%</w:t>
            </w:r>
          </w:p>
        </w:tc>
        <w:tc>
          <w:tcPr>
            <w:tcW w:w="1082" w:type="dxa"/>
            <w:shd w:val="clear" w:color="auto" w:fill="auto"/>
            <w:vAlign w:val="center"/>
          </w:tcPr>
          <w:p w:rsidR="00D52FF7" w:rsidRPr="008B5160" w:rsidRDefault="0037718E" w:rsidP="00C53B4B">
            <w:pPr>
              <w:jc w:val="right"/>
              <w:rPr>
                <w:rFonts w:ascii="Verdana" w:hAnsi="Verdana"/>
                <w:sz w:val="20"/>
                <w:szCs w:val="20"/>
              </w:rPr>
            </w:pPr>
            <w:r>
              <w:rPr>
                <w:rFonts w:ascii="Verdana" w:hAnsi="Verdana"/>
                <w:sz w:val="20"/>
                <w:szCs w:val="20"/>
              </w:rPr>
              <w:t>99</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AF15F8" w:rsidP="0037718E">
            <w:pPr>
              <w:jc w:val="right"/>
              <w:rPr>
                <w:rFonts w:ascii="Verdana" w:hAnsi="Verdana"/>
                <w:sz w:val="20"/>
                <w:szCs w:val="20"/>
              </w:rPr>
            </w:pPr>
            <w:r>
              <w:rPr>
                <w:rFonts w:ascii="Verdana" w:hAnsi="Verdana"/>
                <w:sz w:val="20"/>
                <w:szCs w:val="20"/>
              </w:rPr>
              <w:t>1,</w:t>
            </w:r>
            <w:r w:rsidR="0037718E">
              <w:rPr>
                <w:rFonts w:ascii="Verdana" w:hAnsi="Verdana"/>
                <w:sz w:val="20"/>
                <w:szCs w:val="20"/>
              </w:rPr>
              <w:t>1</w:t>
            </w:r>
          </w:p>
        </w:tc>
        <w:tc>
          <w:tcPr>
            <w:tcW w:w="1021" w:type="dxa"/>
            <w:shd w:val="clear" w:color="auto" w:fill="auto"/>
            <w:vAlign w:val="center"/>
          </w:tcPr>
          <w:p w:rsidR="00D52FF7" w:rsidRPr="008B5160" w:rsidRDefault="009B39A5" w:rsidP="009B39A5">
            <w:pPr>
              <w:jc w:val="right"/>
              <w:rPr>
                <w:rFonts w:ascii="Verdana" w:hAnsi="Verdana"/>
                <w:sz w:val="20"/>
                <w:szCs w:val="20"/>
              </w:rPr>
            </w:pPr>
            <w:r>
              <w:rPr>
                <w:rFonts w:ascii="Verdana" w:hAnsi="Verdana"/>
                <w:sz w:val="20"/>
                <w:szCs w:val="20"/>
              </w:rPr>
              <w:t xml:space="preserve">5 </w:t>
            </w:r>
            <w:r w:rsidR="000641EF">
              <w:rPr>
                <w:rFonts w:ascii="Verdana" w:hAnsi="Verdana"/>
                <w:sz w:val="20"/>
                <w:szCs w:val="20"/>
              </w:rPr>
              <w:t>%</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33</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 xml:space="preserve">Las tutorías individuales y colectivas deberán servir como medio para coordinar a </w:t>
            </w:r>
            <w:r w:rsidR="00BA1F98" w:rsidRPr="001A0D65">
              <w:rPr>
                <w:rFonts w:ascii="Verdana" w:hAnsi="Verdana"/>
                <w:sz w:val="16"/>
                <w:szCs w:val="16"/>
              </w:rPr>
              <w:t>los/as</w:t>
            </w:r>
            <w:r w:rsidRPr="00C53B4B">
              <w:rPr>
                <w:rFonts w:ascii="Verdana" w:hAnsi="Verdana"/>
                <w:sz w:val="16"/>
                <w:szCs w:val="16"/>
              </w:rPr>
              <w:t>estudiantes en las tareas individuales y de grupo, así como para evaluar tanto los progresos individuales como las actividades y la metodología docente.</w:t>
            </w:r>
          </w:p>
        </w:tc>
        <w:tc>
          <w:tcPr>
            <w:tcW w:w="857" w:type="dxa"/>
            <w:gridSpan w:val="2"/>
            <w:shd w:val="clear" w:color="auto" w:fill="auto"/>
            <w:vAlign w:val="center"/>
          </w:tcPr>
          <w:p w:rsidR="00D52FF7" w:rsidRPr="008B5160" w:rsidRDefault="00AF15F8" w:rsidP="0037718E">
            <w:pPr>
              <w:jc w:val="right"/>
              <w:rPr>
                <w:rFonts w:ascii="Verdana" w:hAnsi="Verdana"/>
                <w:sz w:val="20"/>
                <w:szCs w:val="20"/>
              </w:rPr>
            </w:pPr>
            <w:r>
              <w:rPr>
                <w:rFonts w:ascii="Verdana" w:hAnsi="Verdana"/>
                <w:sz w:val="20"/>
                <w:szCs w:val="20"/>
              </w:rPr>
              <w:t>1,</w:t>
            </w:r>
            <w:r w:rsidR="0037718E">
              <w:rPr>
                <w:rFonts w:ascii="Verdana" w:hAnsi="Verdana"/>
                <w:sz w:val="20"/>
                <w:szCs w:val="20"/>
              </w:rPr>
              <w:t>1</w:t>
            </w:r>
          </w:p>
        </w:tc>
        <w:tc>
          <w:tcPr>
            <w:tcW w:w="1021" w:type="dxa"/>
            <w:shd w:val="clear" w:color="auto" w:fill="auto"/>
            <w:vAlign w:val="center"/>
          </w:tcPr>
          <w:p w:rsidR="00D52FF7" w:rsidRPr="008B5160" w:rsidRDefault="000641EF"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33</w:t>
            </w:r>
          </w:p>
        </w:tc>
      </w:tr>
      <w:tr w:rsidR="00D52FF7" w:rsidRPr="00911179">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37718E" w:rsidP="000641EF">
            <w:pPr>
              <w:jc w:val="right"/>
              <w:rPr>
                <w:rFonts w:ascii="Verdana" w:hAnsi="Verdana"/>
                <w:b/>
                <w:sz w:val="20"/>
                <w:szCs w:val="20"/>
              </w:rPr>
            </w:pPr>
            <w:r w:rsidRPr="00911179">
              <w:rPr>
                <w:rFonts w:ascii="Verdana" w:hAnsi="Verdana"/>
                <w:b/>
                <w:sz w:val="20"/>
                <w:szCs w:val="20"/>
              </w:rPr>
              <w:t>5,5</w:t>
            </w:r>
          </w:p>
        </w:tc>
        <w:tc>
          <w:tcPr>
            <w:tcW w:w="1021" w:type="dxa"/>
            <w:shd w:val="clear" w:color="auto" w:fill="auto"/>
            <w:vAlign w:val="center"/>
          </w:tcPr>
          <w:p w:rsidR="00D52FF7" w:rsidRPr="00911179" w:rsidRDefault="000641EF" w:rsidP="00D52FF7">
            <w:pPr>
              <w:jc w:val="right"/>
              <w:rPr>
                <w:rFonts w:ascii="Verdana" w:hAnsi="Verdana"/>
                <w:b/>
                <w:sz w:val="20"/>
                <w:szCs w:val="20"/>
              </w:rPr>
            </w:pPr>
            <w:r w:rsidRPr="00911179">
              <w:rPr>
                <w:rFonts w:ascii="Verdana" w:hAnsi="Verdana"/>
                <w:b/>
                <w:sz w:val="20"/>
                <w:szCs w:val="20"/>
              </w:rPr>
              <w:t>2</w:t>
            </w:r>
            <w:r w:rsidR="00C53B4B" w:rsidRPr="00911179">
              <w:rPr>
                <w:rFonts w:ascii="Verdana" w:hAnsi="Verdana"/>
                <w:b/>
                <w:sz w:val="20"/>
                <w:szCs w:val="20"/>
              </w:rPr>
              <w:t>5%</w:t>
            </w:r>
          </w:p>
        </w:tc>
        <w:tc>
          <w:tcPr>
            <w:tcW w:w="1082" w:type="dxa"/>
            <w:shd w:val="clear" w:color="auto" w:fill="auto"/>
            <w:vAlign w:val="center"/>
          </w:tcPr>
          <w:p w:rsidR="00D52FF7" w:rsidRPr="00911179" w:rsidRDefault="0037718E" w:rsidP="00D52FF7">
            <w:pPr>
              <w:jc w:val="right"/>
              <w:rPr>
                <w:rFonts w:ascii="Verdana" w:hAnsi="Verdana"/>
                <w:b/>
                <w:sz w:val="20"/>
                <w:szCs w:val="20"/>
              </w:rPr>
            </w:pPr>
            <w:r w:rsidRPr="00911179">
              <w:rPr>
                <w:rFonts w:ascii="Verdana" w:hAnsi="Verdana"/>
                <w:b/>
                <w:sz w:val="20"/>
                <w:szCs w:val="20"/>
              </w:rPr>
              <w:t>165</w:t>
            </w:r>
          </w:p>
        </w:tc>
      </w:tr>
      <w:tr w:rsidR="00D52FF7" w:rsidRPr="008B5160">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822694">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75%</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p>
        </w:tc>
        <w:tc>
          <w:tcPr>
            <w:tcW w:w="4530" w:type="dxa"/>
            <w:gridSpan w:val="2"/>
            <w:shd w:val="clear" w:color="auto" w:fill="auto"/>
            <w:vAlign w:val="center"/>
          </w:tcPr>
          <w:p w:rsidR="000B59E9" w:rsidRPr="00082CA2" w:rsidRDefault="000B59E9"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shd w:val="clear" w:color="auto" w:fill="auto"/>
            <w:vAlign w:val="center"/>
          </w:tcPr>
          <w:p w:rsidR="000B59E9" w:rsidRPr="008B5160" w:rsidRDefault="0037718E" w:rsidP="000B59E9">
            <w:pPr>
              <w:jc w:val="right"/>
              <w:rPr>
                <w:rFonts w:ascii="Verdana" w:hAnsi="Verdana"/>
                <w:sz w:val="20"/>
                <w:szCs w:val="20"/>
              </w:rPr>
            </w:pPr>
            <w:r>
              <w:rPr>
                <w:rFonts w:ascii="Verdana" w:hAnsi="Verdana"/>
                <w:sz w:val="20"/>
                <w:szCs w:val="20"/>
              </w:rPr>
              <w:t>13,2</w:t>
            </w:r>
          </w:p>
        </w:tc>
        <w:tc>
          <w:tcPr>
            <w:tcW w:w="1080" w:type="dxa"/>
            <w:gridSpan w:val="2"/>
            <w:shd w:val="clear" w:color="auto" w:fill="auto"/>
            <w:vAlign w:val="center"/>
          </w:tcPr>
          <w:p w:rsidR="000B59E9" w:rsidRPr="008B5160" w:rsidRDefault="009B39A5" w:rsidP="000B59E9">
            <w:pPr>
              <w:jc w:val="right"/>
              <w:rPr>
                <w:rFonts w:ascii="Verdana" w:hAnsi="Verdana"/>
                <w:sz w:val="20"/>
                <w:szCs w:val="20"/>
              </w:rPr>
            </w:pPr>
            <w:r>
              <w:rPr>
                <w:rFonts w:ascii="Verdana" w:hAnsi="Verdana"/>
                <w:sz w:val="20"/>
                <w:szCs w:val="20"/>
              </w:rPr>
              <w:t>6</w:t>
            </w:r>
            <w:r w:rsidR="000B59E9">
              <w:rPr>
                <w:rFonts w:ascii="Verdana" w:hAnsi="Verdana"/>
                <w:sz w:val="20"/>
                <w:szCs w:val="20"/>
              </w:rPr>
              <w:t>0%</w:t>
            </w:r>
          </w:p>
        </w:tc>
        <w:tc>
          <w:tcPr>
            <w:tcW w:w="1082" w:type="dxa"/>
            <w:shd w:val="clear" w:color="auto" w:fill="auto"/>
            <w:vAlign w:val="center"/>
          </w:tcPr>
          <w:p w:rsidR="000B59E9" w:rsidRPr="008B5160" w:rsidRDefault="0037718E" w:rsidP="000B59E9">
            <w:pPr>
              <w:jc w:val="right"/>
              <w:rPr>
                <w:rFonts w:ascii="Verdana" w:hAnsi="Verdana"/>
                <w:sz w:val="20"/>
                <w:szCs w:val="20"/>
              </w:rPr>
            </w:pPr>
            <w:r>
              <w:rPr>
                <w:rFonts w:ascii="Verdana" w:hAnsi="Verdana"/>
                <w:sz w:val="20"/>
                <w:szCs w:val="20"/>
              </w:rPr>
              <w:t>396</w:t>
            </w:r>
          </w:p>
        </w:tc>
      </w:tr>
      <w:tr w:rsidR="00D52FF7"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082CA2" w:rsidRDefault="000B59E9"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2,2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66</w:t>
            </w:r>
          </w:p>
        </w:tc>
      </w:tr>
      <w:tr w:rsidR="00D52FF7" w:rsidRPr="008B5160">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082CA2" w:rsidRDefault="000B59E9"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1,1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33</w:t>
            </w:r>
          </w:p>
        </w:tc>
      </w:tr>
      <w:tr w:rsidR="00D52FF7" w:rsidRPr="00911179">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37718E" w:rsidP="00082CA2">
            <w:pPr>
              <w:jc w:val="right"/>
              <w:rPr>
                <w:rFonts w:ascii="Verdana" w:hAnsi="Verdana"/>
                <w:b/>
                <w:sz w:val="20"/>
                <w:szCs w:val="20"/>
              </w:rPr>
            </w:pPr>
            <w:r w:rsidRPr="00911179">
              <w:rPr>
                <w:rFonts w:ascii="Verdana" w:hAnsi="Verdana"/>
                <w:b/>
                <w:sz w:val="20"/>
                <w:szCs w:val="20"/>
              </w:rPr>
              <w:t>16,5</w:t>
            </w:r>
          </w:p>
        </w:tc>
        <w:tc>
          <w:tcPr>
            <w:tcW w:w="1080" w:type="dxa"/>
            <w:gridSpan w:val="2"/>
            <w:shd w:val="clear" w:color="auto" w:fill="auto"/>
            <w:vAlign w:val="center"/>
          </w:tcPr>
          <w:p w:rsidR="00D52FF7" w:rsidRPr="00911179" w:rsidRDefault="000641EF" w:rsidP="000B59E9">
            <w:pPr>
              <w:jc w:val="right"/>
              <w:rPr>
                <w:rFonts w:ascii="Verdana" w:hAnsi="Verdana"/>
                <w:b/>
                <w:sz w:val="20"/>
                <w:szCs w:val="20"/>
              </w:rPr>
            </w:pPr>
            <w:r w:rsidRPr="00911179">
              <w:rPr>
                <w:rFonts w:ascii="Verdana" w:hAnsi="Verdana"/>
                <w:b/>
                <w:sz w:val="20"/>
                <w:szCs w:val="20"/>
              </w:rPr>
              <w:t>7</w:t>
            </w:r>
            <w:r w:rsidR="00082CA2" w:rsidRPr="00911179">
              <w:rPr>
                <w:rFonts w:ascii="Verdana" w:hAnsi="Verdana"/>
                <w:b/>
                <w:sz w:val="20"/>
                <w:szCs w:val="20"/>
              </w:rPr>
              <w:t>5%</w:t>
            </w:r>
          </w:p>
        </w:tc>
        <w:tc>
          <w:tcPr>
            <w:tcW w:w="1082" w:type="dxa"/>
            <w:shd w:val="clear" w:color="auto" w:fill="auto"/>
            <w:vAlign w:val="center"/>
          </w:tcPr>
          <w:p w:rsidR="00D52FF7" w:rsidRPr="00911179" w:rsidRDefault="0037718E" w:rsidP="00082CA2">
            <w:pPr>
              <w:jc w:val="right"/>
              <w:rPr>
                <w:rFonts w:ascii="Verdana" w:hAnsi="Verdana"/>
                <w:b/>
                <w:sz w:val="20"/>
                <w:szCs w:val="20"/>
              </w:rPr>
            </w:pPr>
            <w:r w:rsidRPr="00911179">
              <w:rPr>
                <w:rFonts w:ascii="Verdana" w:hAnsi="Verdana"/>
                <w:b/>
                <w:sz w:val="20"/>
                <w:szCs w:val="20"/>
              </w:rPr>
              <w:t>495</w:t>
            </w:r>
          </w:p>
        </w:tc>
      </w:tr>
      <w:tr w:rsidR="00D52FF7" w:rsidRPr="008B5160">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9B39A5" w:rsidP="0037718E">
            <w:pPr>
              <w:jc w:val="right"/>
              <w:rPr>
                <w:rFonts w:ascii="Verdana" w:hAnsi="Verdana"/>
                <w:b/>
                <w:sz w:val="20"/>
                <w:szCs w:val="20"/>
              </w:rPr>
            </w:pPr>
            <w:r>
              <w:rPr>
                <w:rFonts w:ascii="Verdana" w:hAnsi="Verdana"/>
                <w:b/>
                <w:sz w:val="20"/>
                <w:szCs w:val="20"/>
              </w:rPr>
              <w:t>2</w:t>
            </w:r>
            <w:r w:rsidR="0037718E">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082CA2">
            <w:pPr>
              <w:jc w:val="right"/>
              <w:rPr>
                <w:rFonts w:ascii="Verdana" w:hAnsi="Verdana"/>
                <w:b/>
                <w:sz w:val="20"/>
                <w:szCs w:val="20"/>
              </w:rPr>
            </w:pPr>
            <w:r>
              <w:rPr>
                <w:rFonts w:ascii="Verdana" w:hAnsi="Verdana"/>
                <w:b/>
                <w:sz w:val="20"/>
                <w:szCs w:val="20"/>
              </w:rPr>
              <w:t>660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272358" w:rsidRDefault="00ED1973"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y calificación del trabajo fin de </w:t>
            </w:r>
            <w:r w:rsidR="001D46DD" w:rsidRPr="001A0D65">
              <w:rPr>
                <w:rFonts w:ascii="Verdana" w:hAnsi="Verdana"/>
                <w:sz w:val="20"/>
                <w:szCs w:val="20"/>
              </w:rPr>
              <w:t>M</w:t>
            </w:r>
            <w:r w:rsidR="00256A2C" w:rsidRPr="001A0D65">
              <w:rPr>
                <w:rFonts w:ascii="Verdana" w:hAnsi="Verdana"/>
                <w:sz w:val="20"/>
                <w:szCs w:val="20"/>
              </w:rPr>
              <w:t>áster</w:t>
            </w:r>
            <w:r w:rsidRPr="00ED1973">
              <w:rPr>
                <w:rFonts w:ascii="Verdana" w:hAnsi="Verdana"/>
                <w:sz w:val="20"/>
                <w:szCs w:val="20"/>
              </w:rPr>
              <w:t xml:space="preserve">será única y su superación requerirá haber aprobado la totalidad de las asignaturas que integran el correspondiente plan de estudios.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ED1973" w:rsidRPr="00ED1973" w:rsidRDefault="00ED1973" w:rsidP="00ED1973">
            <w:pPr>
              <w:jc w:val="both"/>
              <w:rPr>
                <w:rFonts w:ascii="Verdana" w:hAnsi="Verdana"/>
                <w:sz w:val="20"/>
                <w:szCs w:val="20"/>
              </w:rPr>
            </w:pPr>
          </w:p>
          <w:p w:rsidR="00ED1973" w:rsidRPr="00ED1973" w:rsidRDefault="00ED1973"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ED1973" w:rsidRPr="00ED1973" w:rsidRDefault="00ED1973" w:rsidP="00ED1973">
            <w:pPr>
              <w:jc w:val="both"/>
              <w:rPr>
                <w:rFonts w:ascii="Verdana" w:hAnsi="Verdana"/>
                <w:sz w:val="20"/>
                <w:szCs w:val="20"/>
              </w:rPr>
            </w:pP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ED1973" w:rsidRPr="00ED1973" w:rsidRDefault="00ED1973" w:rsidP="00ED1973">
            <w:pPr>
              <w:jc w:val="both"/>
              <w:rPr>
                <w:rFonts w:ascii="Verdana" w:hAnsi="Verdana"/>
                <w:sz w:val="20"/>
                <w:szCs w:val="20"/>
              </w:rPr>
            </w:pPr>
          </w:p>
          <w:p w:rsidR="001A0D65" w:rsidRDefault="00ED1973"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r w:rsidR="001A0D65">
              <w:rPr>
                <w:rFonts w:ascii="Verdana" w:hAnsi="Verdana"/>
                <w:sz w:val="20"/>
                <w:szCs w:val="20"/>
              </w:rPr>
              <w:t>.</w:t>
            </w:r>
          </w:p>
          <w:p w:rsidR="000970B0" w:rsidRPr="008B5160" w:rsidRDefault="000970B0" w:rsidP="00272358">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191F64" w:rsidRPr="00E56993" w:rsidRDefault="00191F64" w:rsidP="00191F64">
            <w:pPr>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191F64"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191F64" w:rsidRDefault="00191F64" w:rsidP="00191F64">
            <w:pPr>
              <w:rPr>
                <w:rFonts w:ascii="Verdana" w:hAnsi="Verdana"/>
                <w:sz w:val="20"/>
                <w:szCs w:val="20"/>
              </w:rPr>
            </w:pPr>
          </w:p>
          <w:p w:rsidR="000970B0" w:rsidRPr="001A0D65" w:rsidRDefault="00191F64" w:rsidP="001A0D65">
            <w:pPr>
              <w:rPr>
                <w:rFonts w:ascii="Verdana" w:hAnsi="Verdana"/>
                <w:sz w:val="20"/>
                <w:szCs w:val="20"/>
              </w:rPr>
            </w:pPr>
            <w:r w:rsidRPr="00E56993">
              <w:rPr>
                <w:rFonts w:ascii="Verdana" w:hAnsi="Verdana"/>
                <w:sz w:val="20"/>
                <w:szCs w:val="20"/>
              </w:rPr>
              <w:t xml:space="preserve">Exhibir en público el control necesario sobre nuestra </w:t>
            </w:r>
            <w:r w:rsidR="00307591" w:rsidRPr="001A0D65">
              <w:rPr>
                <w:rFonts w:ascii="Verdana" w:hAnsi="Verdana"/>
                <w:sz w:val="20"/>
                <w:szCs w:val="20"/>
              </w:rPr>
              <w:t>emisión</w:t>
            </w:r>
            <w:r w:rsidRPr="00E56993">
              <w:rPr>
                <w:rFonts w:ascii="Verdana" w:hAnsi="Verdana"/>
                <w:sz w:val="20"/>
                <w:szCs w:val="20"/>
              </w:rPr>
              <w:t>y sobre la obra, que nos permita la comunicación debida con el público por medio del lenguaje musical.</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082CA2" w:rsidRDefault="00A557EF"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bookmarkStart w:id="8" w:name="Texto18"/>
            <w:r w:rsidR="005C18EC"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E22D36" w:rsidRPr="00E22D36">
              <w:rPr>
                <w:rFonts w:ascii="Verdana" w:hAnsi="Verdana"/>
                <w:sz w:val="20"/>
                <w:szCs w:val="20"/>
              </w:rPr>
              <w:t>S</w:t>
            </w:r>
            <w:r w:rsidR="00E22D36">
              <w:rPr>
                <w:rFonts w:ascii="Verdana" w:hAnsi="Verdana"/>
                <w:sz w:val="20"/>
                <w:szCs w:val="20"/>
              </w:rPr>
              <w:t>e e</w:t>
            </w:r>
            <w:r w:rsidR="00E22D36" w:rsidRPr="00E22D36">
              <w:rPr>
                <w:rFonts w:ascii="Verdana" w:hAnsi="Verdana"/>
                <w:sz w:val="20"/>
                <w:szCs w:val="20"/>
              </w:rPr>
              <w:t>valuar</w:t>
            </w:r>
            <w:r w:rsidR="00E22D36">
              <w:rPr>
                <w:rFonts w:ascii="Verdana" w:hAnsi="Verdana"/>
                <w:sz w:val="20"/>
                <w:szCs w:val="20"/>
              </w:rPr>
              <w:t>á</w:t>
            </w:r>
            <w:r w:rsidR="00E22D36" w:rsidRPr="00E22D36">
              <w:rPr>
                <w:rFonts w:ascii="Verdana" w:hAnsi="Verdana"/>
                <w:sz w:val="20"/>
                <w:szCs w:val="20"/>
              </w:rPr>
              <w:t xml:space="preserve">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y el progreso delalumn</w:t>
            </w:r>
            <w:r w:rsidR="00E22D36">
              <w:rPr>
                <w:rFonts w:ascii="Verdana" w:hAnsi="Verdana"/>
                <w:sz w:val="20"/>
                <w:szCs w:val="20"/>
              </w:rPr>
              <w:t>o</w:t>
            </w:r>
            <w:r w:rsidR="00E22D36" w:rsidRPr="00E22D36">
              <w:rPr>
                <w:rFonts w:ascii="Verdana" w:hAnsi="Verdana"/>
                <w:sz w:val="20"/>
                <w:szCs w:val="20"/>
              </w:rPr>
              <w:t xml:space="preserve"> aten</w:t>
            </w:r>
            <w:r w:rsidR="00E22D36">
              <w:rPr>
                <w:rFonts w:ascii="Verdana" w:hAnsi="Verdana"/>
                <w:sz w:val="20"/>
                <w:szCs w:val="20"/>
              </w:rPr>
              <w:t>d</w:t>
            </w:r>
            <w:r w:rsidR="00E22D36" w:rsidRPr="00E22D36">
              <w:rPr>
                <w:rFonts w:ascii="Verdana" w:hAnsi="Verdana"/>
                <w:sz w:val="20"/>
                <w:szCs w:val="20"/>
              </w:rPr>
              <w:t xml:space="preserve">iéndose a los objetivos y contenidos </w:t>
            </w:r>
            <w:r w:rsidR="00082CA2">
              <w:rPr>
                <w:rFonts w:ascii="Verdana" w:hAnsi="Verdana"/>
                <w:sz w:val="20"/>
                <w:szCs w:val="20"/>
              </w:rPr>
              <w:t>establecidos en la programación</w:t>
            </w:r>
            <w:r w:rsidR="00E22D36" w:rsidRPr="00E22D36">
              <w:rPr>
                <w:rFonts w:ascii="Verdana" w:hAnsi="Verdana"/>
                <w:sz w:val="20"/>
                <w:szCs w:val="20"/>
              </w:rPr>
              <w:t>, también se tendrá en cuenta l</w:t>
            </w:r>
            <w:r w:rsidR="00E22D36">
              <w:rPr>
                <w:rFonts w:ascii="Verdana" w:hAnsi="Verdana"/>
                <w:sz w:val="20"/>
                <w:szCs w:val="20"/>
              </w:rPr>
              <w:t xml:space="preserve">a </w:t>
            </w:r>
            <w:r w:rsidR="00E22D36" w:rsidRPr="00E22D36">
              <w:rPr>
                <w:rFonts w:ascii="Verdana" w:hAnsi="Verdana"/>
                <w:sz w:val="20"/>
                <w:szCs w:val="20"/>
              </w:rPr>
              <w:t>asist</w:t>
            </w:r>
            <w:r w:rsidR="00E22D36">
              <w:rPr>
                <w:rFonts w:ascii="Verdana" w:hAnsi="Verdana"/>
                <w:sz w:val="20"/>
                <w:szCs w:val="20"/>
              </w:rPr>
              <w:t>e</w:t>
            </w:r>
            <w:r w:rsidR="00E22D36" w:rsidRPr="00E22D36">
              <w:rPr>
                <w:rFonts w:ascii="Verdana" w:hAnsi="Verdana"/>
                <w:sz w:val="20"/>
                <w:szCs w:val="20"/>
              </w:rPr>
              <w:t xml:space="preserve">ncia y regularidad en </w:t>
            </w:r>
            <w:r w:rsidR="00E22D36">
              <w:rPr>
                <w:rFonts w:ascii="Verdana" w:hAnsi="Verdana"/>
                <w:sz w:val="20"/>
                <w:szCs w:val="20"/>
              </w:rPr>
              <w:t>e</w:t>
            </w:r>
            <w:r w:rsidR="00E22D36" w:rsidRPr="00E22D36">
              <w:rPr>
                <w:rFonts w:ascii="Verdana" w:hAnsi="Verdana"/>
                <w:sz w:val="20"/>
                <w:szCs w:val="20"/>
              </w:rPr>
              <w:t>lestudi</w:t>
            </w:r>
            <w:r w:rsidR="00E22D36">
              <w:rPr>
                <w:rFonts w:ascii="Verdana" w:hAnsi="Verdana"/>
                <w:sz w:val="20"/>
                <w:szCs w:val="20"/>
              </w:rPr>
              <w:t>o</w:t>
            </w:r>
            <w:r w:rsidR="00E22D36" w:rsidRPr="00E22D36">
              <w:rPr>
                <w:rFonts w:ascii="Verdana" w:hAnsi="Verdana"/>
                <w:sz w:val="20"/>
                <w:szCs w:val="20"/>
              </w:rPr>
              <w:t xml:space="preserve"> así como </w:t>
            </w:r>
            <w:r w:rsidR="00E22D36">
              <w:rPr>
                <w:rFonts w:ascii="Verdana" w:hAnsi="Verdana"/>
                <w:sz w:val="20"/>
                <w:szCs w:val="20"/>
              </w:rPr>
              <w:t>e</w:t>
            </w:r>
            <w:r w:rsidR="00E22D36" w:rsidRPr="00E22D36">
              <w:rPr>
                <w:rFonts w:ascii="Verdana" w:hAnsi="Verdana"/>
                <w:sz w:val="20"/>
                <w:szCs w:val="20"/>
              </w:rPr>
              <w:t>linterés y participación en actividades extraescolares (conciertos, audiciones, cursos, etc.). Se realizará un seguimiento continuo en clase por medio de fichas individuales en que qued</w:t>
            </w:r>
            <w:r w:rsidR="00E22D36">
              <w:rPr>
                <w:rFonts w:ascii="Verdana" w:hAnsi="Verdana"/>
                <w:sz w:val="20"/>
                <w:szCs w:val="20"/>
              </w:rPr>
              <w:t>e</w:t>
            </w:r>
            <w:r w:rsidR="00E22D36" w:rsidRPr="00E22D36">
              <w:rPr>
                <w:rFonts w:ascii="Verdana" w:hAnsi="Verdana"/>
                <w:sz w:val="20"/>
                <w:szCs w:val="20"/>
              </w:rPr>
              <w:t xml:space="preserve"> reflejada l</w:t>
            </w:r>
            <w:r w:rsidR="00E22D36">
              <w:rPr>
                <w:rFonts w:ascii="Verdana" w:hAnsi="Verdana"/>
                <w:sz w:val="20"/>
                <w:szCs w:val="20"/>
              </w:rPr>
              <w:t xml:space="preserve">a </w:t>
            </w:r>
            <w:r w:rsidR="00082CA2">
              <w:rPr>
                <w:rFonts w:ascii="Verdana" w:hAnsi="Verdana"/>
                <w:sz w:val="20"/>
                <w:szCs w:val="20"/>
              </w:rPr>
              <w:t>asiste</w:t>
            </w:r>
            <w:r w:rsidR="00E22D36" w:rsidRPr="00E22D36">
              <w:rPr>
                <w:rFonts w:ascii="Verdana" w:hAnsi="Verdana"/>
                <w:sz w:val="20"/>
                <w:szCs w:val="20"/>
              </w:rPr>
              <w:t>ncia</w:t>
            </w:r>
            <w:r w:rsidR="00E22D36">
              <w:rPr>
                <w:rFonts w:ascii="Verdana" w:hAnsi="Verdana"/>
                <w:sz w:val="20"/>
                <w:szCs w:val="20"/>
              </w:rPr>
              <w:t>, que será obligatoria</w:t>
            </w:r>
            <w:r w:rsidR="00E22D36" w:rsidRPr="00E22D36">
              <w:rPr>
                <w:rFonts w:ascii="Verdana" w:hAnsi="Verdana"/>
                <w:sz w:val="20"/>
                <w:szCs w:val="20"/>
              </w:rPr>
              <w:t xml:space="preserve"> y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del</w:t>
            </w:r>
            <w:r w:rsidR="00BE708E">
              <w:rPr>
                <w:rFonts w:ascii="Verdana" w:hAnsi="Verdana"/>
                <w:sz w:val="20"/>
                <w:szCs w:val="20"/>
              </w:rPr>
              <w:t xml:space="preserve"> a</w:t>
            </w:r>
            <w:r w:rsidR="00E22D36" w:rsidRPr="00E22D36">
              <w:rPr>
                <w:rFonts w:ascii="Verdana" w:hAnsi="Verdana"/>
                <w:sz w:val="20"/>
                <w:szCs w:val="20"/>
              </w:rPr>
              <w:t>lumn</w:t>
            </w:r>
            <w:r w:rsidR="00BE708E">
              <w:rPr>
                <w:rFonts w:ascii="Verdana" w:hAnsi="Verdana"/>
                <w:sz w:val="20"/>
                <w:szCs w:val="20"/>
              </w:rPr>
              <w:t>o</w:t>
            </w:r>
            <w:r w:rsidR="00E22D36" w:rsidRPr="00E22D36">
              <w:rPr>
                <w:rFonts w:ascii="Verdana" w:hAnsi="Verdana"/>
                <w:sz w:val="20"/>
                <w:szCs w:val="20"/>
              </w:rPr>
              <w:t xml:space="preserve">. El profesor realizará un control semestral y recopilará todas las actividades realizadas durante este período si lo considera conveniente. </w:t>
            </w:r>
            <w:r w:rsidR="003D03A8" w:rsidRPr="003D03A8">
              <w:rPr>
                <w:rFonts w:ascii="Verdana" w:hAnsi="Verdana"/>
                <w:sz w:val="20"/>
                <w:szCs w:val="20"/>
              </w:rPr>
              <w:t>S</w:t>
            </w:r>
            <w:r w:rsidR="003D03A8">
              <w:rPr>
                <w:rFonts w:ascii="Verdana" w:hAnsi="Verdana"/>
                <w:sz w:val="20"/>
                <w:szCs w:val="20"/>
              </w:rPr>
              <w:t xml:space="preserve">e </w:t>
            </w:r>
            <w:r w:rsidR="003D03A8" w:rsidRPr="003D03A8">
              <w:rPr>
                <w:rFonts w:ascii="Verdana" w:hAnsi="Verdana"/>
                <w:sz w:val="20"/>
                <w:szCs w:val="20"/>
              </w:rPr>
              <w:t>elaborar</w:t>
            </w:r>
            <w:r w:rsidR="003D03A8">
              <w:rPr>
                <w:rFonts w:ascii="Verdana" w:hAnsi="Verdana"/>
                <w:sz w:val="20"/>
                <w:szCs w:val="20"/>
              </w:rPr>
              <w:t>á</w:t>
            </w:r>
            <w:r w:rsidR="003D03A8" w:rsidRPr="003D03A8">
              <w:rPr>
                <w:rFonts w:ascii="Verdana" w:hAnsi="Verdana"/>
                <w:sz w:val="20"/>
                <w:szCs w:val="20"/>
              </w:rPr>
              <w:t xml:space="preserve"> un trabajo final en que se plasm</w:t>
            </w:r>
            <w:r w:rsidR="003D03A8">
              <w:rPr>
                <w:rFonts w:ascii="Verdana" w:hAnsi="Verdana"/>
                <w:sz w:val="20"/>
                <w:szCs w:val="20"/>
              </w:rPr>
              <w:t>e</w:t>
            </w:r>
            <w:r w:rsidR="003D03A8" w:rsidRPr="003D03A8">
              <w:rPr>
                <w:rFonts w:ascii="Verdana" w:hAnsi="Verdana"/>
                <w:sz w:val="20"/>
                <w:szCs w:val="20"/>
              </w:rPr>
              <w:t>n las conclusiones del</w:t>
            </w:r>
            <w:r w:rsidR="003D03A8">
              <w:rPr>
                <w:rFonts w:ascii="Verdana" w:hAnsi="Verdana"/>
                <w:sz w:val="20"/>
                <w:szCs w:val="20"/>
              </w:rPr>
              <w:t>o</w:t>
            </w:r>
            <w:r w:rsidR="003D03A8" w:rsidRPr="003D03A8">
              <w:rPr>
                <w:rFonts w:ascii="Verdana" w:hAnsi="Verdana"/>
                <w:sz w:val="20"/>
                <w:szCs w:val="20"/>
              </w:rPr>
              <w:t xml:space="preserve"> que </w:t>
            </w:r>
            <w:r w:rsidR="003D03A8">
              <w:rPr>
                <w:rFonts w:ascii="Verdana" w:hAnsi="Verdana"/>
                <w:sz w:val="20"/>
                <w:szCs w:val="20"/>
              </w:rPr>
              <w:t xml:space="preserve">se ha </w:t>
            </w:r>
            <w:r w:rsidR="003D03A8" w:rsidRPr="003D03A8">
              <w:rPr>
                <w:rFonts w:ascii="Verdana" w:hAnsi="Verdana"/>
                <w:sz w:val="20"/>
                <w:szCs w:val="20"/>
              </w:rPr>
              <w:t>estudia</w:t>
            </w:r>
            <w:r w:rsidR="003D03A8">
              <w:rPr>
                <w:rFonts w:ascii="Verdana" w:hAnsi="Verdana"/>
                <w:sz w:val="20"/>
                <w:szCs w:val="20"/>
              </w:rPr>
              <w:t xml:space="preserve">do </w:t>
            </w:r>
            <w:r w:rsidR="003D03A8" w:rsidRPr="003D03A8">
              <w:rPr>
                <w:rFonts w:ascii="Verdana" w:hAnsi="Verdana"/>
                <w:sz w:val="20"/>
                <w:szCs w:val="20"/>
              </w:rPr>
              <w:t xml:space="preserve">y </w:t>
            </w:r>
            <w:r w:rsidR="003D03A8">
              <w:rPr>
                <w:rFonts w:ascii="Verdana" w:hAnsi="Verdana"/>
                <w:sz w:val="20"/>
                <w:szCs w:val="20"/>
              </w:rPr>
              <w:t>re</w:t>
            </w:r>
            <w:r w:rsidR="003D03A8" w:rsidRPr="003D03A8">
              <w:rPr>
                <w:rFonts w:ascii="Verdana" w:hAnsi="Verdana"/>
                <w:sz w:val="20"/>
                <w:szCs w:val="20"/>
              </w:rPr>
              <w:t>alizado.</w:t>
            </w:r>
            <w:r w:rsidRPr="008B5160">
              <w:rPr>
                <w:rFonts w:ascii="Verdana" w:hAnsi="Verdana"/>
                <w:sz w:val="20"/>
                <w:szCs w:val="20"/>
              </w:rPr>
              <w:fldChar w:fldCharType="end"/>
            </w:r>
            <w:bookmarkEnd w:id="8"/>
          </w:p>
          <w:p w:rsidR="00082CA2" w:rsidRPr="008B5160" w:rsidRDefault="00082CA2" w:rsidP="00F846B1">
            <w:pPr>
              <w:jc w:val="both"/>
              <w:rPr>
                <w:rFonts w:ascii="Verdana" w:hAnsi="Verdana"/>
                <w:sz w:val="20"/>
                <w:szCs w:val="20"/>
              </w:rPr>
            </w:pPr>
            <w:r>
              <w:rPr>
                <w:rFonts w:ascii="Verdana" w:hAnsi="Verdana"/>
                <w:sz w:val="20"/>
                <w:szCs w:val="20"/>
              </w:rPr>
              <w:t>Se realizará un recital público.</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B972F2" w:rsidP="003D03A8">
            <w:pPr>
              <w:rPr>
                <w:rFonts w:ascii="Verdana" w:hAnsi="Verdana"/>
                <w:sz w:val="20"/>
                <w:szCs w:val="20"/>
              </w:rPr>
            </w:pPr>
            <w:r w:rsidRPr="00DA40A3">
              <w:rPr>
                <w:rFonts w:ascii="Verdana" w:hAnsi="Verdana"/>
                <w:sz w:val="20"/>
                <w:szCs w:val="20"/>
              </w:rPr>
              <w:t>Cualquiera de las audiciones podrá ser recuperada en el caso de no haber conseguido superar los mínimos exigibles planteados en esta programación. El Departamento de Cuerda publicará una fecha para tal fin. El contenido de la prueba de recuperación consistirá en la interpretación del mismo repertorio de aquella audición susceptible de recuperación. Dicho repertorio podrá ser interpretado  parcialmente según el criterio del profesor, éste informará al alumno como mínimo con dos semanas de antelación a la recuperación las obras que tendrá que interpretar.  Si la audición a recuperar  fuese la tercera tendrá que haber como mínimo dos semanas de tiempo entre ésta y su recuperación.</w:t>
            </w: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A557EF"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vod</w:t>
            </w:r>
            <w:r w:rsidR="003D03A8" w:rsidRPr="003D03A8">
              <w:rPr>
                <w:rFonts w:ascii="Verdana" w:hAnsi="Verdana"/>
                <w:sz w:val="20"/>
                <w:szCs w:val="20"/>
              </w:rPr>
              <w:t>el centro, con</w:t>
            </w:r>
            <w:r w:rsidR="001A0D65">
              <w:rPr>
                <w:rFonts w:ascii="Verdana" w:hAnsi="Verdana"/>
                <w:sz w:val="20"/>
                <w:szCs w:val="20"/>
              </w:rPr>
              <w:t xml:space="preserve"> todas sus obras del repertorio </w:t>
            </w:r>
            <w:r w:rsidR="00460D41" w:rsidRPr="001A0D65">
              <w:rPr>
                <w:rFonts w:ascii="Verdana" w:hAnsi="Verdana"/>
                <w:sz w:val="20"/>
                <w:szCs w:val="20"/>
              </w:rPr>
              <w:t>solístico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w:t>
            </w:r>
            <w:r w:rsidR="004A6B04" w:rsidRPr="001A0D65">
              <w:rPr>
                <w:rFonts w:ascii="Verdana" w:hAnsi="Verdana"/>
                <w:sz w:val="20"/>
                <w:szCs w:val="20"/>
              </w:rPr>
              <w:t>estudiante</w:t>
            </w:r>
            <w:r w:rsidR="003D03A8" w:rsidRPr="003D03A8">
              <w:rPr>
                <w:rFonts w:ascii="Verdana" w:hAnsi="Verdana"/>
                <w:sz w:val="20"/>
                <w:szCs w:val="20"/>
              </w:rPr>
              <w:t xml:space="preserve">, según el nivel e intereses del </w:t>
            </w:r>
            <w:r w:rsidR="00C51B75" w:rsidRPr="001A0D65">
              <w:rPr>
                <w:rFonts w:ascii="Verdana" w:hAnsi="Verdana"/>
                <w:sz w:val="20"/>
                <w:szCs w:val="20"/>
              </w:rPr>
              <w:t>estudiante</w:t>
            </w:r>
            <w:r w:rsidR="003D03A8" w:rsidRPr="003D03A8">
              <w:rPr>
                <w:rFonts w:ascii="Verdana" w:hAnsi="Verdana"/>
                <w:sz w:val="20"/>
                <w:szCs w:val="20"/>
              </w:rPr>
              <w:t>,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o, será el profesor el que, atendiendo a las propuestas que puedan realizar los propios</w:t>
            </w:r>
            <w:r w:rsidR="00C51B75" w:rsidRPr="001A0D65">
              <w:rPr>
                <w:rFonts w:ascii="Verdana" w:hAnsi="Verdana"/>
                <w:sz w:val="20"/>
                <w:szCs w:val="20"/>
              </w:rPr>
              <w:t>estudiantes</w:t>
            </w:r>
            <w:r w:rsidR="003D03A8" w:rsidRPr="003D03A8">
              <w:rPr>
                <w:rFonts w:ascii="Verdana" w:hAnsi="Verdana"/>
                <w:sz w:val="20"/>
                <w:szCs w:val="20"/>
              </w:rPr>
              <w:t xml:space="preserve"> en relación con el repertorio, </w:t>
            </w:r>
            <w:r w:rsidR="00081C0F">
              <w:rPr>
                <w:rFonts w:ascii="Verdana" w:hAnsi="Verdana"/>
                <w:sz w:val="20"/>
                <w:szCs w:val="20"/>
              </w:rPr>
              <w:t>se</w:t>
            </w:r>
            <w:r w:rsidR="003D03A8" w:rsidRPr="003D03A8">
              <w:rPr>
                <w:rFonts w:ascii="Verdana" w:hAnsi="Verdana"/>
                <w:sz w:val="20"/>
                <w:szCs w:val="20"/>
              </w:rPr>
              <w:t xml:space="preserve"> asign</w:t>
            </w:r>
            <w:r w:rsidR="001A0D65">
              <w:rPr>
                <w:rFonts w:ascii="Verdana" w:hAnsi="Verdana"/>
                <w:sz w:val="20"/>
                <w:szCs w:val="20"/>
              </w:rPr>
              <w:t>ará finalmente las obras a cada</w:t>
            </w:r>
            <w:r w:rsidR="004A6B04" w:rsidRPr="001A0D65">
              <w:rPr>
                <w:rFonts w:ascii="Verdana" w:hAnsi="Verdana"/>
                <w:sz w:val="20"/>
                <w:szCs w:val="20"/>
              </w:rPr>
              <w:t>estudiante</w:t>
            </w:r>
            <w:r w:rsidR="001A0D65">
              <w:rPr>
                <w:rFonts w:ascii="Verdana" w:hAnsi="Verdana"/>
                <w:sz w:val="20"/>
                <w:szCs w:val="20"/>
              </w:rPr>
              <w:t xml:space="preserve">. </w:t>
            </w:r>
            <w:r w:rsidR="003D03A8" w:rsidRPr="003D03A8">
              <w:rPr>
                <w:rFonts w:ascii="Verdana" w:hAnsi="Verdana"/>
                <w:sz w:val="20"/>
                <w:szCs w:val="20"/>
              </w:rPr>
              <w:t>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w:t>
            </w:r>
            <w:r w:rsidR="004A6B04" w:rsidRPr="001A0D65">
              <w:rPr>
                <w:rFonts w:ascii="Verdana" w:hAnsi="Verdana"/>
                <w:sz w:val="20"/>
                <w:szCs w:val="20"/>
              </w:rPr>
              <w:t>necesario</w:t>
            </w:r>
            <w:r w:rsidR="003D03A8" w:rsidRPr="003D03A8">
              <w:rPr>
                <w:rFonts w:ascii="Verdana" w:hAnsi="Verdana"/>
                <w:sz w:val="20"/>
                <w:szCs w:val="20"/>
              </w:rPr>
              <w:t xml:space="preserve"> inculcar </w:t>
            </w:r>
            <w:r w:rsidR="00081C0F">
              <w:rPr>
                <w:rFonts w:ascii="Verdana" w:hAnsi="Verdana"/>
                <w:sz w:val="20"/>
                <w:szCs w:val="20"/>
              </w:rPr>
              <w:t>en</w:t>
            </w:r>
            <w:r w:rsidR="001A0D65">
              <w:rPr>
                <w:rFonts w:ascii="Verdana" w:hAnsi="Verdana"/>
                <w:sz w:val="20"/>
                <w:szCs w:val="20"/>
              </w:rPr>
              <w:t xml:space="preserve"> los alumnos la necesidad escuchar a otros</w:t>
            </w:r>
            <w:r w:rsidR="004A6B04" w:rsidRPr="001A0D65">
              <w:rPr>
                <w:rFonts w:ascii="Verdana" w:hAnsi="Verdana"/>
                <w:sz w:val="20"/>
                <w:szCs w:val="20"/>
              </w:rPr>
              <w:t>compañeros</w:t>
            </w:r>
            <w:r w:rsidR="003D03A8" w:rsidRPr="003D03A8">
              <w:rPr>
                <w:rFonts w:ascii="Verdana" w:hAnsi="Verdana"/>
                <w:sz w:val="20"/>
                <w:szCs w:val="20"/>
              </w:rPr>
              <w:t>,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p>
          <w:p w:rsidR="00C44226" w:rsidRDefault="00A557EF"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sidR="00754CB3">
              <w:rPr>
                <w:rFonts w:ascii="Verdana" w:hAnsi="Verdana"/>
                <w:noProof/>
                <w:sz w:val="20"/>
                <w:szCs w:val="20"/>
              </w:rPr>
              <w:t xml:space="preserve">; Instrumento y </w:t>
            </w:r>
            <w:r>
              <w:rPr>
                <w:rFonts w:ascii="Verdana" w:hAnsi="Verdana"/>
                <w:noProof/>
                <w:sz w:val="20"/>
                <w:szCs w:val="20"/>
              </w:rPr>
              <w:t xml:space="preserve">arco de clase para el profesor; Resina; </w:t>
            </w:r>
            <w:r w:rsidR="00692472" w:rsidRPr="001A0D65">
              <w:rPr>
                <w:rFonts w:ascii="Verdana" w:hAnsi="Verdana"/>
                <w:noProof/>
                <w:sz w:val="20"/>
                <w:szCs w:val="20"/>
              </w:rPr>
              <w:t xml:space="preserve">Juegos de cuerdas; </w:t>
            </w:r>
            <w:r w:rsidR="00754CB3" w:rsidRPr="001A0D65">
              <w:rPr>
                <w:rFonts w:ascii="Verdana" w:hAnsi="Verdana"/>
                <w:noProof/>
                <w:sz w:val="20"/>
                <w:szCs w:val="20"/>
              </w:rPr>
              <w:t>Correa;</w:t>
            </w:r>
            <w:r>
              <w:rPr>
                <w:rFonts w:ascii="Verdana" w:hAnsi="Verdana"/>
                <w:noProof/>
                <w:sz w:val="20"/>
                <w:szCs w:val="20"/>
              </w:rPr>
              <w:t xml:space="preserve">Ordenador; Proyector y pantalla; Armario; Conexión </w:t>
            </w:r>
            <w:r w:rsidR="00754CB3" w:rsidRPr="001A0D65">
              <w:rPr>
                <w:rFonts w:ascii="Verdana" w:hAnsi="Verdana"/>
                <w:noProof/>
                <w:sz w:val="20"/>
                <w:szCs w:val="20"/>
              </w:rPr>
              <w:t>a</w:t>
            </w:r>
            <w:bookmarkStart w:id="9" w:name="_GoBack"/>
            <w:bookmarkEnd w:id="9"/>
            <w:r>
              <w:rPr>
                <w:rFonts w:ascii="Verdana" w:hAnsi="Verdana"/>
                <w:noProof/>
                <w:sz w:val="20"/>
                <w:szCs w:val="20"/>
              </w:rPr>
              <w:t>internet; Silla ergonómica; 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lastRenderedPageBreak/>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D41787" w:rsidRPr="008B5160" w:rsidRDefault="00D41787" w:rsidP="00320401">
            <w:pPr>
              <w:rPr>
                <w:rFonts w:ascii="Verdana" w:hAnsi="Verdana"/>
                <w:sz w:val="20"/>
                <w:szCs w:val="20"/>
              </w:rPr>
            </w:pPr>
          </w:p>
          <w:p w:rsidR="00D41787" w:rsidRPr="00B972F2" w:rsidRDefault="009514BE" w:rsidP="004D5BD7">
            <w:pPr>
              <w:rPr>
                <w:rFonts w:ascii="Verdana" w:hAnsi="Verdana"/>
                <w:b/>
                <w:sz w:val="20"/>
                <w:szCs w:val="20"/>
              </w:rPr>
            </w:pPr>
            <w:r w:rsidRPr="00B972F2">
              <w:rPr>
                <w:rFonts w:ascii="Verdana" w:hAnsi="Verdana"/>
                <w:b/>
                <w:sz w:val="20"/>
                <w:szCs w:val="20"/>
              </w:rPr>
              <w:t>BIBLIOGRAFÍA BÁSICA</w:t>
            </w:r>
          </w:p>
          <w:p w:rsidR="009514BE" w:rsidRDefault="009514BE" w:rsidP="004D5BD7">
            <w:pPr>
              <w:rPr>
                <w:rFonts w:ascii="Verdana" w:hAnsi="Verdana"/>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History of the violoncello, Dr. Lev Ginsburg</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El Violonchelo, Elías Arizcuren</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El Violonchelo, Paul Tortelier</w:t>
            </w:r>
          </w:p>
          <w:p w:rsidR="00B972F2" w:rsidRPr="00DE2FE7" w:rsidRDefault="00B972F2" w:rsidP="00B972F2">
            <w:pPr>
              <w:rPr>
                <w:rFonts w:ascii="Verdana" w:hAnsi="Verdana"/>
                <w:noProof/>
                <w:sz w:val="20"/>
                <w:szCs w:val="20"/>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El violonchelo interior, Dominique Hoppenot. Ed Real Musdical</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Cello Playing today, Maurice Eisemberg</w:t>
            </w:r>
          </w:p>
          <w:p w:rsidR="00B972F2" w:rsidRPr="003270E5" w:rsidRDefault="00B972F2" w:rsidP="00B972F2">
            <w:pPr>
              <w:rPr>
                <w:rFonts w:ascii="Verdana" w:hAnsi="Verdana"/>
                <w:noProof/>
                <w:sz w:val="20"/>
                <w:szCs w:val="20"/>
                <w:lang w:val="en-US"/>
              </w:rPr>
            </w:pPr>
          </w:p>
          <w:p w:rsidR="00B972F2" w:rsidRPr="00DE2FE7" w:rsidRDefault="00B972F2" w:rsidP="00B972F2">
            <w:pPr>
              <w:rPr>
                <w:rFonts w:ascii="Verdana" w:hAnsi="Verdana"/>
                <w:noProof/>
                <w:sz w:val="20"/>
                <w:szCs w:val="20"/>
              </w:rPr>
            </w:pPr>
            <w:r w:rsidRPr="00DE2FE7">
              <w:rPr>
                <w:rFonts w:ascii="Verdana" w:hAnsi="Verdana"/>
                <w:noProof/>
                <w:sz w:val="20"/>
                <w:szCs w:val="20"/>
              </w:rPr>
              <w:t>Cello, William Pleeth</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La Educación Musical frente al futuro, ISME, Violeta Hemsy  de Gainza . Ed. Guadalupe</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Fundamentos de la educación musical, Violeta Hemsy  de Gainza . Ed.  Ricordi</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 xml:space="preserve">El valor humano de la educación musical, Edgar Willens. Ed Paidós </w:t>
            </w:r>
          </w:p>
          <w:p w:rsidR="00B972F2" w:rsidRPr="00DE2FE7" w:rsidRDefault="00B972F2" w:rsidP="00B972F2">
            <w:pPr>
              <w:rPr>
                <w:rFonts w:ascii="Verdana" w:hAnsi="Verdana"/>
                <w:noProof/>
                <w:sz w:val="20"/>
                <w:szCs w:val="20"/>
              </w:rPr>
            </w:pPr>
          </w:p>
          <w:p w:rsidR="00B972F2" w:rsidRPr="003270E5" w:rsidRDefault="00B972F2" w:rsidP="00B972F2">
            <w:pPr>
              <w:rPr>
                <w:rFonts w:ascii="Verdana" w:hAnsi="Verdana"/>
                <w:noProof/>
                <w:sz w:val="20"/>
                <w:szCs w:val="20"/>
                <w:lang w:val="en-US"/>
              </w:rPr>
            </w:pPr>
            <w:r w:rsidRPr="00DE2FE7">
              <w:rPr>
                <w:rFonts w:ascii="Verdana" w:hAnsi="Verdana"/>
                <w:noProof/>
                <w:sz w:val="20"/>
                <w:szCs w:val="20"/>
              </w:rPr>
              <w:t xml:space="preserve">Educación artística y desarrollo humano, Howard Gardner. </w:t>
            </w:r>
            <w:r w:rsidRPr="003270E5">
              <w:rPr>
                <w:rFonts w:ascii="Verdana" w:hAnsi="Verdana"/>
                <w:noProof/>
                <w:sz w:val="20"/>
                <w:szCs w:val="20"/>
                <w:lang w:val="en-US"/>
              </w:rPr>
              <w:t>Ed. Paidós</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Inteligencias múltiples, Howard Gardner.  Ed. Paidós</w:t>
            </w:r>
          </w:p>
          <w:p w:rsidR="00B972F2" w:rsidRPr="003270E5" w:rsidRDefault="00B972F2" w:rsidP="00B972F2">
            <w:pPr>
              <w:rPr>
                <w:rFonts w:ascii="Verdana" w:hAnsi="Verdana"/>
                <w:noProof/>
                <w:sz w:val="20"/>
                <w:szCs w:val="20"/>
                <w:lang w:val="en-US"/>
              </w:rPr>
            </w:pPr>
          </w:p>
          <w:p w:rsidR="00B972F2" w:rsidRPr="00DE2FE7" w:rsidRDefault="00B972F2" w:rsidP="00B972F2">
            <w:pPr>
              <w:rPr>
                <w:rFonts w:ascii="Verdana" w:hAnsi="Verdana"/>
                <w:noProof/>
                <w:sz w:val="20"/>
                <w:szCs w:val="20"/>
              </w:rPr>
            </w:pPr>
            <w:r w:rsidRPr="00DE2FE7">
              <w:rPr>
                <w:rFonts w:ascii="Verdana" w:hAnsi="Verdana"/>
                <w:noProof/>
                <w:sz w:val="20"/>
                <w:szCs w:val="20"/>
              </w:rPr>
              <w:t>Conocimiento y aprendizaje, J.D. Novack . Ed . Alianza Editorial</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El proceso enseñanza / aprendizaje en la situación educativa, Francisco Rivas . Ed. Ariel Psicología.</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Constructivismo  y educación, Mario Carretero. Ed . Edelvives.</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Psicologia de la educación: un punto de vista cognoscitivo, D. Ausbel, J. Novack, H. Hanesian. Ed. Trillas.</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El valor de educar, Fernando Savater. Ed. Ariel.</w:t>
            </w:r>
          </w:p>
          <w:p w:rsidR="00B972F2" w:rsidRPr="00DE2FE7" w:rsidRDefault="00B972F2" w:rsidP="00B972F2">
            <w:pPr>
              <w:rPr>
                <w:rFonts w:ascii="Verdana" w:hAnsi="Verdana"/>
                <w:noProof/>
                <w:sz w:val="20"/>
                <w:szCs w:val="20"/>
              </w:rPr>
            </w:pPr>
          </w:p>
          <w:p w:rsidR="00B972F2" w:rsidRPr="00DE2FE7" w:rsidRDefault="00B972F2" w:rsidP="00B972F2">
            <w:pPr>
              <w:rPr>
                <w:rFonts w:ascii="Verdana" w:hAnsi="Verdana"/>
                <w:noProof/>
                <w:sz w:val="20"/>
                <w:szCs w:val="20"/>
              </w:rPr>
            </w:pPr>
            <w:r w:rsidRPr="00DE2FE7">
              <w:rPr>
                <w:rFonts w:ascii="Verdana" w:hAnsi="Verdana"/>
                <w:noProof/>
                <w:sz w:val="20"/>
                <w:szCs w:val="20"/>
              </w:rPr>
              <w:t>Cerebro y emociones, José Antonio Jaúregu.i  Ed Maeva.</w:t>
            </w:r>
          </w:p>
          <w:p w:rsidR="001A0F84" w:rsidRPr="00DE2FE7" w:rsidRDefault="001A0F84" w:rsidP="00B972F2">
            <w:pPr>
              <w:rPr>
                <w:rFonts w:ascii="Verdana" w:hAnsi="Verdana"/>
                <w:noProof/>
                <w:sz w:val="20"/>
                <w:szCs w:val="20"/>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Aiello, R. &amp; Williamon, A. (2002). </w:t>
            </w:r>
            <w:r w:rsidRPr="001A0D65">
              <w:rPr>
                <w:rFonts w:ascii="Verdana" w:hAnsi="Verdana"/>
                <w:i/>
                <w:sz w:val="20"/>
                <w:lang w:val="en-GB"/>
              </w:rPr>
              <w:t>Memory, in R. Parncutt &amp; G. McPherson (Eds), The Science and Psychology of Music Performance: Creative Strategies for Teaching and Learning (pp. 167–81). New York: Oxford University Press.</w:t>
            </w:r>
          </w:p>
          <w:p w:rsidR="001A0D65" w:rsidRDefault="001A0D65"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Baddeley, A. D. (1997). </w:t>
            </w:r>
            <w:r w:rsidRPr="001A0D65">
              <w:rPr>
                <w:rFonts w:ascii="Verdana" w:hAnsi="Verdana"/>
                <w:i/>
                <w:sz w:val="20"/>
                <w:lang w:val="en-GB"/>
              </w:rPr>
              <w:t>(Revised Ed.). Human Memory: Theory and Practice. Hove: Erlbaum.</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Buck, Percy C. (1944). </w:t>
            </w:r>
            <w:r w:rsidRPr="001A0D65">
              <w:rPr>
                <w:rFonts w:ascii="Verdana" w:hAnsi="Verdana"/>
                <w:i/>
                <w:sz w:val="20"/>
                <w:lang w:val="en-GB"/>
              </w:rPr>
              <w:t>Psychology for Musicians. London. Oxford University Press. 55-61.</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 Imreh, G. (1994). </w:t>
            </w:r>
            <w:r w:rsidRPr="001A0D65">
              <w:rPr>
                <w:rFonts w:ascii="Verdana" w:hAnsi="Verdana"/>
                <w:i/>
                <w:sz w:val="20"/>
                <w:lang w:val="en-GB"/>
              </w:rPr>
              <w:t>Memorising for Piano Performance: A Case Study of Expert Memory. Paper presented at 3rd Practical Aspects of Memory Conference at University of Maryland, Washington DC, July/August.</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 Imreh, G. (1997). </w:t>
            </w:r>
            <w:r w:rsidRPr="001A0D65">
              <w:rPr>
                <w:rFonts w:ascii="Verdana" w:hAnsi="Verdana"/>
                <w:i/>
                <w:sz w:val="20"/>
                <w:lang w:val="en-GB"/>
              </w:rPr>
              <w:t>Pulling Teeth and Torture: Musical Memory and Problem Solving', Thinking and Reasoning,3/4, pp. 315-36.</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Christensen, H. et al. (1998). </w:t>
            </w:r>
            <w:r w:rsidRPr="001A0D65">
              <w:rPr>
                <w:rFonts w:ascii="Verdana" w:hAnsi="Verdana"/>
                <w:i/>
                <w:sz w:val="20"/>
                <w:lang w:val="en-GB"/>
              </w:rPr>
              <w:t xml:space="preserve">Working Memory and Human Cognition. (Review). American </w:t>
            </w:r>
            <w:r w:rsidRPr="001A0D65">
              <w:rPr>
                <w:rFonts w:ascii="Verdana" w:hAnsi="Verdana"/>
                <w:i/>
                <w:sz w:val="20"/>
                <w:lang w:val="en-GB"/>
              </w:rPr>
              <w:lastRenderedPageBreak/>
              <w:t>Journal of Psychology, 111.4 (Winter): 638 (5). InfoTrac. Thomson Gale. University of Central England. 29 Jan. 2007 </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Hallam, S. (2001). </w:t>
            </w:r>
            <w:r w:rsidRPr="001A0D65">
              <w:rPr>
                <w:rFonts w:ascii="Verdana" w:hAnsi="Verdana"/>
                <w:i/>
                <w:sz w:val="20"/>
                <w:lang w:val="en-GB"/>
              </w:rPr>
              <w:t>The development of Metacognition in Musicians: Implications for Education. British Journal of Music Education. 18:1, 27-39. Cambridge University Press.</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16, 34-35, 48, 94-97, 133.</w:t>
            </w:r>
          </w:p>
          <w:p w:rsidR="00CA1A70" w:rsidRPr="001A0D65" w:rsidRDefault="00CA1A70" w:rsidP="001A0D65">
            <w:pPr>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Havas, K. (1961</w:t>
            </w:r>
            <w:r w:rsidRPr="001A0D65">
              <w:rPr>
                <w:rFonts w:ascii="Verdana" w:hAnsi="Verdana"/>
                <w:i/>
                <w:sz w:val="20"/>
                <w:lang w:val="en-GB"/>
              </w:rPr>
              <w:t>). A New Approach to Violin Playing. London. Bosworth. 68-69.</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(2003). </w:t>
            </w:r>
            <w:r w:rsidRPr="001A0D65">
              <w:rPr>
                <w:rFonts w:ascii="Verdana" w:hAnsi="Verdana"/>
                <w:i/>
                <w:sz w:val="20"/>
                <w:lang w:val="en-GB"/>
              </w:rPr>
              <w:t>How do they remember all those notes? A study of the integrated roles of emotion, imagery and technique during the learning and memorisation processes of two experienced solo instrumentalists’. Unpublished MA Dissertation: University of Sheffield, UK.</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(2004). </w:t>
            </w:r>
            <w:r w:rsidRPr="001A0D65">
              <w:rPr>
                <w:rFonts w:ascii="Verdana" w:hAnsi="Verdana"/>
                <w:i/>
                <w:sz w:val="20"/>
                <w:lang w:val="en-GB"/>
              </w:rPr>
              <w:t>Emotion, imagination and movement: new strategies to help memorisation. Piano Professional, EPTA UK. September 2004.</w:t>
            </w:r>
          </w:p>
          <w:p w:rsidR="00CA1A70" w:rsidRPr="001A0D65" w:rsidRDefault="00CA1A70" w:rsidP="001A0D65">
            <w:pPr>
              <w:autoSpaceDE w:val="0"/>
              <w:autoSpaceDN w:val="0"/>
              <w:adjustRightInd w:val="0"/>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Holmes, P. (2005)</w:t>
            </w:r>
            <w:r w:rsidRPr="001A0D65">
              <w:rPr>
                <w:rFonts w:ascii="Verdana" w:hAnsi="Verdana"/>
                <w:i/>
                <w:sz w:val="20"/>
                <w:lang w:val="en-GB"/>
              </w:rPr>
              <w:t>.Imagination in practice: a study of the integrated roles of interpretation, imagery and technique in the learning and memorisation processes of two experienced solo performers. Imagination in Practice. Cambridge University Press.</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Kreitman, E. (1998). </w:t>
            </w:r>
            <w:r w:rsidRPr="001A0D65">
              <w:rPr>
                <w:rFonts w:ascii="Verdana" w:hAnsi="Verdana"/>
                <w:i/>
                <w:sz w:val="20"/>
                <w:lang w:val="en-GB"/>
              </w:rPr>
              <w:t>Teaching from the Balance Point. Illinois. Western Springs School of Talent Education. 13-24.</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CA1A70" w:rsidRPr="001A0D65" w:rsidRDefault="00CA1A70" w:rsidP="001A0D65">
            <w:pPr>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Lehmann, A.C. et al. (2007). </w:t>
            </w:r>
            <w:r w:rsidRPr="001A0D65">
              <w:rPr>
                <w:rFonts w:ascii="Verdana" w:hAnsi="Verdana"/>
                <w:i/>
                <w:sz w:val="20"/>
                <w:lang w:val="en-GB"/>
              </w:rPr>
              <w:t>Psychology for Musicians. New York: Oxford University Press. 107-126.</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Marfo, K. &amp; Ryan, R. F. P. (1990). </w:t>
            </w:r>
            <w:r w:rsidRPr="001A0D65">
              <w:rPr>
                <w:rFonts w:ascii="Verdana" w:hAnsi="Verdana"/>
                <w:i/>
                <w:sz w:val="20"/>
                <w:lang w:val="en-GB"/>
              </w:rPr>
              <w:t>A Comparison of Average and Poor Readers in their Recall Performance, Strategy Use, and Metamemory, The Alberta Journal of Educational Research, 36, pp. 241-55.</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McDaniel, M. A. &amp; Kearney, E. M. (1984). </w:t>
            </w:r>
            <w:r w:rsidRPr="001A0D65">
              <w:rPr>
                <w:rFonts w:ascii="Verdana" w:hAnsi="Verdana"/>
                <w:i/>
                <w:sz w:val="20"/>
                <w:lang w:val="en-GB"/>
              </w:rPr>
              <w:t>Optimal Learning Strategies and their Spontaneous Use: The Importance of Task-appropriate Processing. Memory and Cognition, 12/4, pp. 361-73.</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Nielsen, S. G. (1999). </w:t>
            </w:r>
            <w:r w:rsidRPr="001A0D65">
              <w:rPr>
                <w:rFonts w:ascii="Verdana" w:hAnsi="Verdana"/>
                <w:i/>
                <w:sz w:val="20"/>
                <w:lang w:val="en-GB"/>
              </w:rPr>
              <w:t>Learning Strategies in Instrumental Music Practice. British Journal of Music Education. 16:3, 275-91. Cambridge University Press.</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US"/>
              </w:rPr>
              <w:t xml:space="preserve">Parncutt, R. &amp; McPherson, G. E. (Editores, 2002). </w:t>
            </w:r>
            <w:r w:rsidRPr="001A0D65">
              <w:rPr>
                <w:rFonts w:ascii="Verdana" w:hAnsi="Verdana"/>
                <w:i/>
                <w:sz w:val="20"/>
                <w:lang w:val="en-GB"/>
              </w:rPr>
              <w:t>The Science and Psychology of Music Performance: Creative Strategies for Teaching and Learning. New York. Oxford University Press. 167-182.</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Ruiz, Luis M. and Sánchez, F. (1997). </w:t>
            </w:r>
            <w:r w:rsidRPr="00DE2FE7">
              <w:rPr>
                <w:rFonts w:ascii="Verdana" w:hAnsi="Verdana"/>
                <w:i/>
                <w:sz w:val="20"/>
              </w:rPr>
              <w:t xml:space="preserve">Rendimiento Deportivo: Claves para la Optimización de los Aprendizajes. </w:t>
            </w:r>
            <w:r w:rsidRPr="001A0D65">
              <w:rPr>
                <w:rFonts w:ascii="Verdana" w:hAnsi="Verdana"/>
                <w:i/>
                <w:sz w:val="20"/>
                <w:lang w:val="en-GB"/>
              </w:rPr>
              <w:t>Madrid. Gymnos Editorial. 155-170.</w:t>
            </w:r>
          </w:p>
          <w:p w:rsidR="00CA1A70" w:rsidRPr="00DE2FE7" w:rsidRDefault="00CA1A70" w:rsidP="001A0D65">
            <w:pPr>
              <w:jc w:val="both"/>
              <w:rPr>
                <w:rFonts w:ascii="Verdana" w:hAnsi="Verdana"/>
                <w:sz w:val="20"/>
                <w:lang w:val="en-US"/>
              </w:rPr>
            </w:pPr>
          </w:p>
          <w:p w:rsidR="001A0D65" w:rsidRDefault="00CA1A70" w:rsidP="001A0D65">
            <w:pPr>
              <w:jc w:val="both"/>
              <w:rPr>
                <w:rFonts w:ascii="Verdana" w:hAnsi="Verdana"/>
                <w:i/>
                <w:sz w:val="20"/>
                <w:lang w:val="en-GB"/>
              </w:rPr>
            </w:pPr>
            <w:r w:rsidRPr="001A0D65">
              <w:rPr>
                <w:rFonts w:ascii="Verdana" w:hAnsi="Verdana"/>
                <w:sz w:val="20"/>
                <w:lang w:val="en-GB"/>
              </w:rPr>
              <w:t xml:space="preserve">Saah, V. &amp; West Marvin, E. (2004). </w:t>
            </w:r>
            <w:r w:rsidRPr="001A0D65">
              <w:rPr>
                <w:rFonts w:ascii="Verdana" w:hAnsi="Verdana"/>
                <w:i/>
                <w:sz w:val="20"/>
                <w:lang w:val="en-GB"/>
              </w:rPr>
              <w:t>Absolute Memory of Learned Melodies in Children Trained by the Suzuki Violin Method. Proceedings of the 8th International Conference on Music Perception &amp; Cognition. Evanston.</w:t>
            </w:r>
          </w:p>
          <w:p w:rsidR="00CA1A70" w:rsidRPr="001A0D65" w:rsidRDefault="00CA1A70" w:rsidP="001A0D65">
            <w:pPr>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Seashore, Carl E. (1967). </w:t>
            </w:r>
            <w:r w:rsidRPr="001A0D65">
              <w:rPr>
                <w:rFonts w:ascii="Verdana" w:hAnsi="Verdana"/>
                <w:i/>
                <w:sz w:val="20"/>
                <w:lang w:val="en-GB"/>
              </w:rPr>
              <w:t>Psychology of Music. New York. Dover. 6-7.</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Shah, P., &amp; Miyake, A. (1996). </w:t>
            </w:r>
            <w:r w:rsidRPr="001A0D65">
              <w:rPr>
                <w:rFonts w:ascii="Verdana" w:hAnsi="Verdana"/>
                <w:i/>
                <w:sz w:val="20"/>
                <w:lang w:val="en-GB"/>
              </w:rPr>
              <w:t xml:space="preserve">The separability of working memory resources for spatial thinking and language processing: An individual differences approach. Journal of Experimental </w:t>
            </w:r>
            <w:r w:rsidRPr="001A0D65">
              <w:rPr>
                <w:rFonts w:ascii="Verdana" w:hAnsi="Verdana"/>
                <w:i/>
                <w:sz w:val="20"/>
                <w:lang w:val="en-GB"/>
              </w:rPr>
              <w:lastRenderedPageBreak/>
              <w:t xml:space="preserve">Psychology: General, 125, 4-27. </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Singer, R. (1986). </w:t>
            </w:r>
            <w:r w:rsidRPr="001A0D65">
              <w:rPr>
                <w:rFonts w:ascii="Verdana" w:hAnsi="Verdana"/>
                <w:i/>
                <w:sz w:val="20"/>
                <w:lang w:val="en-GB"/>
              </w:rPr>
              <w:t>The Learning of Motor Skills. New York: MacMillan Publishing Co., Inc. 179, 223-228.</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Sloboda, John A. (1985). </w:t>
            </w:r>
            <w:r w:rsidRPr="001A0D65">
              <w:rPr>
                <w:rFonts w:ascii="Verdana" w:hAnsi="Verdana"/>
                <w:i/>
                <w:sz w:val="20"/>
                <w:lang w:val="en-GB"/>
              </w:rPr>
              <w:t>The Musical Mind: the Cognitive Psychology of Music. Oxford. Oxford University Press. 174-193.</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Smith, E. E., et al. (1995). </w:t>
            </w:r>
            <w:r w:rsidRPr="001A0D65">
              <w:rPr>
                <w:rFonts w:ascii="Verdana" w:hAnsi="Verdana"/>
                <w:i/>
                <w:sz w:val="20"/>
                <w:lang w:val="en-GB"/>
              </w:rPr>
              <w:t>Spatial versus object working memory: PET investigations. Journal of Cognitive Neuroscience, 7(3), 337-356.</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Tait, P. (2005). </w:t>
            </w:r>
            <w:r w:rsidRPr="001A0D65">
              <w:rPr>
                <w:rFonts w:ascii="Verdana" w:hAnsi="Verdana"/>
                <w:i/>
                <w:sz w:val="20"/>
                <w:lang w:val="en-GB"/>
              </w:rPr>
              <w:t>Body Memory in Muscular action of Trapeze. Scan Journal, Vol 2, nº2.</w:t>
            </w:r>
          </w:p>
          <w:p w:rsidR="00CA1A70" w:rsidRPr="001A0D65" w:rsidRDefault="00CA1A70" w:rsidP="001A0D65">
            <w:pPr>
              <w:jc w:val="both"/>
              <w:rPr>
                <w:rFonts w:ascii="Verdana" w:hAnsi="Verdana"/>
                <w:i/>
                <w:sz w:val="20"/>
                <w:lang w:val="en-GB"/>
              </w:rPr>
            </w:pPr>
          </w:p>
          <w:p w:rsidR="001A0D65" w:rsidRPr="00DE2FE7" w:rsidRDefault="00CA1A70" w:rsidP="001A0D65">
            <w:pPr>
              <w:jc w:val="both"/>
              <w:rPr>
                <w:rFonts w:ascii="Verdana" w:hAnsi="Verdana"/>
                <w:i/>
                <w:sz w:val="20"/>
              </w:rPr>
            </w:pPr>
            <w:r w:rsidRPr="00DE2FE7">
              <w:rPr>
                <w:rFonts w:ascii="Verdana" w:hAnsi="Verdana"/>
                <w:sz w:val="20"/>
                <w:lang w:val="en-US"/>
              </w:rPr>
              <w:t xml:space="preserve">Torres, Jose A. (2006). </w:t>
            </w:r>
            <w:r w:rsidRPr="00DE2FE7">
              <w:rPr>
                <w:rFonts w:ascii="Verdana" w:hAnsi="Verdana"/>
                <w:i/>
                <w:sz w:val="20"/>
              </w:rPr>
              <w:t>Enseñanza y Aprendizaje en la Educación Fisica Escolar. Mexico. Editorial Trillas. 42-44.</w:t>
            </w:r>
          </w:p>
          <w:p w:rsidR="00CA1A70" w:rsidRPr="001A0D65" w:rsidRDefault="00CA1A70" w:rsidP="001A0D65">
            <w:pPr>
              <w:jc w:val="both"/>
              <w:rPr>
                <w:rFonts w:ascii="Verdana" w:hAnsi="Verdana"/>
                <w:sz w:val="20"/>
              </w:rPr>
            </w:pPr>
          </w:p>
          <w:p w:rsidR="001A0D65" w:rsidRPr="00DE2FE7" w:rsidRDefault="00CA1A70" w:rsidP="001A0D65">
            <w:pPr>
              <w:jc w:val="both"/>
              <w:rPr>
                <w:rFonts w:ascii="Verdana" w:hAnsi="Verdana"/>
                <w:i/>
                <w:sz w:val="20"/>
              </w:rPr>
            </w:pPr>
            <w:r w:rsidRPr="001A0D65">
              <w:rPr>
                <w:rFonts w:ascii="Verdana" w:hAnsi="Verdana"/>
                <w:sz w:val="20"/>
              </w:rPr>
              <w:t xml:space="preserve">Viejo, I. (2004). </w:t>
            </w:r>
            <w:r w:rsidRPr="00DE2FE7">
              <w:rPr>
                <w:rFonts w:ascii="Verdana" w:hAnsi="Verdana"/>
                <w:i/>
                <w:sz w:val="20"/>
              </w:rPr>
              <w:t>Metodología Didáctica de la Actividad Física. Granada: Grupo Editorial Universitario. 22-23.</w:t>
            </w:r>
          </w:p>
          <w:p w:rsidR="00CA1A70" w:rsidRPr="001A0D65" w:rsidRDefault="00CA1A70" w:rsidP="001A0D65">
            <w:pPr>
              <w:jc w:val="both"/>
              <w:rPr>
                <w:rFonts w:ascii="Verdana" w:hAnsi="Verdana"/>
                <w:sz w:val="20"/>
              </w:rPr>
            </w:pPr>
          </w:p>
          <w:p w:rsidR="00CA1A70" w:rsidRPr="001A0D65" w:rsidRDefault="00CA1A70" w:rsidP="001A0D65">
            <w:pPr>
              <w:jc w:val="both"/>
              <w:rPr>
                <w:rFonts w:ascii="Verdana" w:hAnsi="Verdana"/>
                <w:i/>
                <w:sz w:val="20"/>
                <w:lang w:val="en-GB"/>
              </w:rPr>
            </w:pPr>
            <w:r w:rsidRPr="00DE2FE7">
              <w:rPr>
                <w:rFonts w:ascii="Verdana" w:hAnsi="Verdana"/>
                <w:sz w:val="20"/>
              </w:rPr>
              <w:t xml:space="preserve">Ward, V. (2007). </w:t>
            </w:r>
            <w:r w:rsidRPr="001A0D65">
              <w:rPr>
                <w:rFonts w:ascii="Verdana" w:hAnsi="Verdana"/>
                <w:i/>
                <w:sz w:val="20"/>
                <w:lang w:val="en-GB"/>
              </w:rPr>
              <w:t>British Journal of Music Education. 24:1. Cambridge University Press. 21-36</w:t>
            </w:r>
          </w:p>
          <w:p w:rsidR="001A0D65" w:rsidRDefault="00582323" w:rsidP="001A0D65">
            <w:pPr>
              <w:jc w:val="both"/>
              <w:rPr>
                <w:rFonts w:ascii="Verdana" w:hAnsi="Verdana"/>
                <w:i/>
                <w:sz w:val="20"/>
                <w:lang w:val="en-GB"/>
              </w:rPr>
            </w:pPr>
            <w:r w:rsidRPr="001A0D65">
              <w:rPr>
                <w:rFonts w:ascii="Verdana" w:hAnsi="Verdana"/>
                <w:sz w:val="20"/>
                <w:lang w:val="en-GB"/>
              </w:rPr>
              <w:t xml:space="preserve">Alderman, M. K. (1999). </w:t>
            </w:r>
            <w:r w:rsidRPr="001A0D65">
              <w:rPr>
                <w:rFonts w:ascii="Verdana" w:hAnsi="Verdana"/>
                <w:i/>
                <w:sz w:val="20"/>
                <w:lang w:val="en-GB"/>
              </w:rPr>
              <w:t xml:space="preserve">Motivation for Achievement: Possibilities for Teaching and Learning. London: Lawrence Erlbaum. </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Austin, J. et al. (2006). </w:t>
            </w:r>
            <w:r w:rsidRPr="001A0D65">
              <w:rPr>
                <w:rFonts w:ascii="Verdana" w:hAnsi="Verdana"/>
                <w:i/>
                <w:sz w:val="20"/>
                <w:lang w:val="en-GB"/>
              </w:rPr>
              <w:t>Developing Motivation. In The Child as a Musician McPherson, G. E. (2006). Oxford. Oxford University Press. 213-238. 339-340 (Other authors on the same book).</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Brophy, J. (1981). </w:t>
            </w:r>
            <w:r w:rsidRPr="001A0D65">
              <w:rPr>
                <w:rFonts w:ascii="Verdana" w:hAnsi="Verdana"/>
                <w:i/>
                <w:sz w:val="20"/>
                <w:lang w:val="en-GB"/>
              </w:rPr>
              <w:t>Teacher Praise: a Functional Analysis, Review of Educational Research, 51, 5-32</w:t>
            </w:r>
          </w:p>
          <w:p w:rsidR="00582323" w:rsidRPr="001A0D65" w:rsidRDefault="00582323" w:rsidP="001A0D65">
            <w:pPr>
              <w:jc w:val="both"/>
              <w:rPr>
                <w:rFonts w:ascii="Verdana" w:hAnsi="Verdana"/>
                <w:sz w:val="20"/>
                <w:lang w:val="en-GB"/>
              </w:rPr>
            </w:pPr>
          </w:p>
          <w:p w:rsidR="001A0D65" w:rsidRPr="00DE2FE7" w:rsidRDefault="00582323" w:rsidP="001A0D65">
            <w:pPr>
              <w:jc w:val="both"/>
              <w:rPr>
                <w:rFonts w:ascii="Verdana" w:hAnsi="Verdana"/>
                <w:i/>
                <w:sz w:val="20"/>
              </w:rPr>
            </w:pPr>
            <w:r w:rsidRPr="001A0D65">
              <w:rPr>
                <w:rFonts w:ascii="Verdana" w:hAnsi="Verdana"/>
                <w:sz w:val="20"/>
              </w:rPr>
              <w:t xml:space="preserve">Buceta, J. M. (1998). </w:t>
            </w:r>
            <w:r w:rsidRPr="00DE2FE7">
              <w:rPr>
                <w:rFonts w:ascii="Verdana" w:hAnsi="Verdana"/>
                <w:i/>
                <w:sz w:val="20"/>
              </w:rPr>
              <w:t>Psicología del Entrenamiento Deportivo. Madrid. Ed. Dykinson. 40-56.</w:t>
            </w:r>
          </w:p>
          <w:p w:rsidR="00582323" w:rsidRPr="001A0D65" w:rsidRDefault="00582323" w:rsidP="001A0D65">
            <w:pPr>
              <w:jc w:val="both"/>
              <w:rPr>
                <w:rFonts w:ascii="Verdana" w:hAnsi="Verdana"/>
                <w:sz w:val="20"/>
              </w:rPr>
            </w:pPr>
          </w:p>
          <w:p w:rsidR="001A0D65" w:rsidRDefault="00582323" w:rsidP="001A0D65">
            <w:pPr>
              <w:jc w:val="both"/>
              <w:rPr>
                <w:rFonts w:ascii="Verdana" w:hAnsi="Verdana"/>
                <w:i/>
                <w:sz w:val="20"/>
                <w:lang w:val="en-GB"/>
              </w:rPr>
            </w:pPr>
            <w:r w:rsidRPr="00DE2FE7">
              <w:rPr>
                <w:rFonts w:ascii="Verdana" w:hAnsi="Verdana"/>
                <w:sz w:val="20"/>
              </w:rPr>
              <w:t xml:space="preserve">Carr, M. &amp; Calxton, G. (2004). </w:t>
            </w:r>
            <w:r w:rsidRPr="001A0D65">
              <w:rPr>
                <w:rFonts w:ascii="Verdana" w:hAnsi="Verdana"/>
                <w:i/>
                <w:sz w:val="20"/>
                <w:lang w:val="en-GB"/>
              </w:rPr>
              <w:t>Tracking the development of learning dispositions. In Psychology of Education, Daniels, H. &amp;Edwards, A. (eds.). Abingdon. Routledge. 106-132.</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Child, D. (2007). </w:t>
            </w:r>
            <w:r w:rsidRPr="001A0D65">
              <w:rPr>
                <w:rFonts w:ascii="Verdana" w:hAnsi="Verdana"/>
                <w:i/>
                <w:sz w:val="20"/>
                <w:lang w:val="en-GB"/>
              </w:rPr>
              <w:t>Psychology and the teacher. London-New York. Continuum.173, 225-280.</w:t>
            </w:r>
          </w:p>
          <w:p w:rsidR="00582323" w:rsidRPr="001A0D65" w:rsidRDefault="00582323" w:rsidP="001A0D65">
            <w:pPr>
              <w:jc w:val="both"/>
              <w:rPr>
                <w:rFonts w:ascii="Verdana" w:hAnsi="Verdana"/>
                <w:i/>
                <w:sz w:val="20"/>
                <w:lang w:val="en-GB"/>
              </w:rPr>
            </w:pPr>
          </w:p>
          <w:p w:rsidR="001A0D65" w:rsidRPr="00DE2FE7" w:rsidRDefault="00582323" w:rsidP="001A0D65">
            <w:pPr>
              <w:jc w:val="both"/>
              <w:rPr>
                <w:rFonts w:ascii="Verdana" w:hAnsi="Verdana"/>
                <w:i/>
                <w:sz w:val="20"/>
              </w:rPr>
            </w:pPr>
            <w:r w:rsidRPr="001A0D65">
              <w:rPr>
                <w:rFonts w:ascii="Verdana" w:hAnsi="Verdana"/>
                <w:sz w:val="20"/>
                <w:lang w:val="en-GB"/>
              </w:rPr>
              <w:t xml:space="preserve">Galloway, D. et alter (2004). </w:t>
            </w:r>
            <w:r w:rsidRPr="001A0D65">
              <w:rPr>
                <w:rFonts w:ascii="Verdana" w:hAnsi="Verdana"/>
                <w:i/>
                <w:sz w:val="20"/>
                <w:lang w:val="en-GB"/>
              </w:rPr>
              <w:t xml:space="preserve">Ways of understanding motivation. In Psychology of Education, Daniels, H. &amp;Edwards, A. (eds.). </w:t>
            </w:r>
            <w:r w:rsidRPr="00DE2FE7">
              <w:rPr>
                <w:rFonts w:ascii="Verdana" w:hAnsi="Verdana"/>
                <w:i/>
                <w:sz w:val="20"/>
              </w:rPr>
              <w:t>Abingdon. Routledge. 89-105.</w:t>
            </w:r>
          </w:p>
          <w:p w:rsidR="00582323" w:rsidRPr="00DE2FE7" w:rsidRDefault="00582323" w:rsidP="001A0D65">
            <w:pPr>
              <w:jc w:val="both"/>
              <w:rPr>
                <w:rFonts w:ascii="Verdana" w:hAnsi="Verdana"/>
                <w:i/>
                <w:sz w:val="20"/>
              </w:rPr>
            </w:pPr>
          </w:p>
          <w:p w:rsidR="001A0D65" w:rsidRPr="00DE2FE7" w:rsidRDefault="00582323" w:rsidP="001A0D65">
            <w:pPr>
              <w:jc w:val="both"/>
              <w:rPr>
                <w:rFonts w:ascii="Verdana" w:hAnsi="Verdana"/>
                <w:i/>
                <w:sz w:val="20"/>
              </w:rPr>
            </w:pPr>
            <w:r w:rsidRPr="001A0D65">
              <w:rPr>
                <w:rFonts w:ascii="Verdana" w:hAnsi="Verdana"/>
                <w:sz w:val="20"/>
              </w:rPr>
              <w:t xml:space="preserve">Garrido, I. (2000). </w:t>
            </w:r>
            <w:r w:rsidRPr="00DE2FE7">
              <w:rPr>
                <w:rFonts w:ascii="Verdana" w:hAnsi="Verdana"/>
                <w:i/>
                <w:sz w:val="20"/>
              </w:rPr>
              <w:t>La motivación: mecanismos de regulación de la acción. Revista Electrónica de Motivación y Emoción, 5-6 (3). En http//:reme.uji.es (Mayo, 2003).</w:t>
            </w:r>
          </w:p>
          <w:p w:rsidR="00582323" w:rsidRPr="001A0D65" w:rsidRDefault="00582323" w:rsidP="001A0D65">
            <w:pPr>
              <w:jc w:val="both"/>
              <w:rPr>
                <w:rFonts w:ascii="Verdana" w:hAnsi="Verdana"/>
                <w:sz w:val="20"/>
              </w:rPr>
            </w:pPr>
          </w:p>
          <w:p w:rsidR="001A0D65" w:rsidRDefault="00582323" w:rsidP="001A0D65">
            <w:pPr>
              <w:jc w:val="both"/>
              <w:rPr>
                <w:rFonts w:ascii="Verdana" w:hAnsi="Verdana"/>
                <w:i/>
                <w:sz w:val="20"/>
                <w:lang w:val="en-GB"/>
              </w:rPr>
            </w:pPr>
            <w:r w:rsidRPr="001A0D65">
              <w:rPr>
                <w:rFonts w:ascii="Verdana" w:hAnsi="Verdana"/>
                <w:sz w:val="20"/>
              </w:rPr>
              <w:t xml:space="preserve">González, A. (2005). </w:t>
            </w:r>
            <w:r w:rsidRPr="00DE2FE7">
              <w:rPr>
                <w:rFonts w:ascii="Verdana" w:hAnsi="Verdana"/>
                <w:i/>
                <w:sz w:val="20"/>
              </w:rPr>
              <w:t xml:space="preserve">Motivación Académica. Madrid. </w:t>
            </w:r>
            <w:r w:rsidRPr="001A0D65">
              <w:rPr>
                <w:rFonts w:ascii="Verdana" w:hAnsi="Verdana"/>
                <w:i/>
                <w:sz w:val="20"/>
                <w:lang w:val="en-GB"/>
              </w:rPr>
              <w:t>Ediciones Pirámide.</w:t>
            </w:r>
          </w:p>
          <w:p w:rsidR="00582323" w:rsidRPr="00DE2FE7" w:rsidRDefault="00582323" w:rsidP="001A0D65">
            <w:pPr>
              <w:jc w:val="both"/>
              <w:rPr>
                <w:rFonts w:ascii="Verdana" w:hAnsi="Verdana"/>
                <w:sz w:val="20"/>
                <w:lang w:val="en-US"/>
              </w:rPr>
            </w:pPr>
          </w:p>
          <w:p w:rsidR="001A0D65" w:rsidRDefault="00582323" w:rsidP="001A0D65">
            <w:pPr>
              <w:jc w:val="both"/>
              <w:rPr>
                <w:rFonts w:ascii="Verdana" w:hAnsi="Verdana"/>
                <w:i/>
                <w:sz w:val="20"/>
                <w:lang w:val="en-GB"/>
              </w:rPr>
            </w:pPr>
            <w:r w:rsidRPr="00DE2FE7">
              <w:rPr>
                <w:rFonts w:ascii="Verdana" w:hAnsi="Verdana"/>
                <w:sz w:val="20"/>
                <w:lang w:val="en-US"/>
              </w:rPr>
              <w:t xml:space="preserve">Gjesme, T. (1971). </w:t>
            </w:r>
            <w:r w:rsidRPr="001A0D65">
              <w:rPr>
                <w:rFonts w:ascii="Verdana" w:hAnsi="Verdana"/>
                <w:i/>
                <w:sz w:val="20"/>
                <w:lang w:val="en-GB"/>
              </w:rPr>
              <w:t>Motive to achieve success and motive to avoid failure in relation to school performance for pupils of different ability levels, Scandinavian Journal of Educational Research, 15, 81-99.</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Hallam, S. (2004). </w:t>
            </w:r>
            <w:r w:rsidRPr="001A0D65">
              <w:rPr>
                <w:rFonts w:ascii="Verdana" w:hAnsi="Verdana"/>
                <w:i/>
                <w:sz w:val="20"/>
                <w:lang w:val="en-GB"/>
              </w:rPr>
              <w:t>Homework: The Evidence. London: Institute of Education. 51-52.</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142-154.</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Hargreaves, D. J. (1986). </w:t>
            </w:r>
            <w:r w:rsidRPr="001A0D65">
              <w:rPr>
                <w:rFonts w:ascii="Verdana" w:hAnsi="Verdana"/>
                <w:i/>
                <w:sz w:val="20"/>
                <w:lang w:val="en-GB"/>
              </w:rPr>
              <w:t>The Developmental Psychology of Music. Cambridge. Cambridge University Press. 179-212 (Social influences).</w:t>
            </w:r>
          </w:p>
          <w:p w:rsidR="00582323" w:rsidRPr="001A0D65" w:rsidRDefault="00582323" w:rsidP="001A0D65">
            <w:pPr>
              <w:jc w:val="both"/>
              <w:rPr>
                <w:rFonts w:ascii="Verdana" w:hAnsi="Verdana"/>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Johannesson, I. (1962). </w:t>
            </w:r>
            <w:r w:rsidRPr="001A0D65">
              <w:rPr>
                <w:rFonts w:ascii="Verdana" w:hAnsi="Verdana"/>
                <w:i/>
                <w:sz w:val="20"/>
                <w:lang w:val="en-GB"/>
              </w:rPr>
              <w:t>Effects of praise and blame upon achievement and attitudes in school children, in I. Johannesson, Child and Education. Copenhagen: Munksgaard.</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Lehmann, A.C., et al. (2007). </w:t>
            </w:r>
            <w:r w:rsidRPr="001A0D65">
              <w:rPr>
                <w:rFonts w:ascii="Verdana" w:hAnsi="Verdana"/>
                <w:i/>
                <w:sz w:val="20"/>
                <w:lang w:val="en-GB"/>
              </w:rPr>
              <w:t xml:space="preserve">Psychology for Musicians: Understanding and Acquiring the Skills. </w:t>
            </w:r>
            <w:r w:rsidRPr="001A0D65">
              <w:rPr>
                <w:rFonts w:ascii="Verdana" w:hAnsi="Verdana"/>
                <w:i/>
                <w:sz w:val="20"/>
                <w:lang w:val="en-GB"/>
              </w:rPr>
              <w:lastRenderedPageBreak/>
              <w:t>New York. Oxford University Press. 44-60.</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Lepper, M. R. &amp; Hodell, M. (1989). </w:t>
            </w:r>
            <w:r w:rsidRPr="001A0D65">
              <w:rPr>
                <w:rFonts w:ascii="Verdana" w:hAnsi="Verdana"/>
                <w:i/>
                <w:sz w:val="20"/>
                <w:lang w:val="en-GB"/>
              </w:rPr>
              <w:t>Intrinsic motivation in the classroom, in C. Ames and R. Ames (eds.), Research in Motivation in Education. San Diego, CA: Academic Press, pp 73-105.</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Maehr, M. L., et al. (2002). </w:t>
            </w:r>
            <w:r w:rsidRPr="001A0D65">
              <w:rPr>
                <w:rFonts w:ascii="Verdana" w:hAnsi="Verdana"/>
                <w:i/>
                <w:sz w:val="20"/>
                <w:lang w:val="en-GB"/>
              </w:rPr>
              <w:t>Motivation and achievement. In R. Colwell&amp; C. Richardson (Eds.). The New Handbook of Research on Music Teaching and Learning (pp. 348-372).</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Moore, D. G., et al. (2003). </w:t>
            </w:r>
            <w:r w:rsidRPr="001A0D65">
              <w:rPr>
                <w:rFonts w:ascii="Verdana" w:hAnsi="Verdana"/>
                <w:i/>
                <w:sz w:val="20"/>
                <w:lang w:val="en-GB"/>
              </w:rPr>
              <w:t>The social context of musical success: A developmental account. British Journal of Psychology, 94, 529-549.</w:t>
            </w:r>
          </w:p>
          <w:p w:rsidR="00582323" w:rsidRPr="001A0D65" w:rsidRDefault="00582323" w:rsidP="001A0D65">
            <w:pPr>
              <w:jc w:val="both"/>
              <w:rPr>
                <w:rFonts w:ascii="Verdana" w:hAnsi="Verdana"/>
                <w:sz w:val="20"/>
                <w:lang w:val="en-US"/>
              </w:rPr>
            </w:pPr>
          </w:p>
          <w:p w:rsidR="001A0D65" w:rsidRDefault="00582323" w:rsidP="001A0D65">
            <w:pPr>
              <w:jc w:val="both"/>
              <w:rPr>
                <w:rFonts w:ascii="Verdana" w:hAnsi="Verdana"/>
                <w:sz w:val="20"/>
                <w:lang w:val="en-US"/>
              </w:rPr>
            </w:pPr>
            <w:r w:rsidRPr="001A0D65">
              <w:rPr>
                <w:rFonts w:ascii="Verdana" w:hAnsi="Verdana"/>
                <w:sz w:val="20"/>
                <w:lang w:val="en-US"/>
              </w:rPr>
              <w:t xml:space="preserve">Murphy, P. K. &amp; Alexander, P. A. (2000). </w:t>
            </w:r>
            <w:r w:rsidRPr="001A0D65">
              <w:rPr>
                <w:rFonts w:ascii="Verdana" w:hAnsi="Verdana"/>
                <w:i/>
                <w:sz w:val="20"/>
                <w:lang w:val="en-GB"/>
              </w:rPr>
              <w:t>A motivated exploration of motivation terminology. Contemporary Educational Psychology, 25, 3-53</w:t>
            </w:r>
            <w:r w:rsidRPr="001A0D65">
              <w:rPr>
                <w:rFonts w:ascii="Verdana" w:hAnsi="Verdana"/>
                <w:sz w:val="20"/>
                <w:lang w:val="en-US"/>
              </w:rPr>
              <w:t>.</w:t>
            </w:r>
          </w:p>
          <w:p w:rsidR="00582323" w:rsidRPr="001A0D65" w:rsidRDefault="00582323" w:rsidP="001A0D65">
            <w:pPr>
              <w:jc w:val="both"/>
              <w:rPr>
                <w:rFonts w:ascii="Verdana" w:hAnsi="Verdana"/>
                <w:sz w:val="20"/>
                <w:lang w:val="en-US"/>
              </w:rPr>
            </w:pPr>
          </w:p>
          <w:p w:rsidR="001A0D65" w:rsidRDefault="00582323" w:rsidP="001A0D65">
            <w:pPr>
              <w:jc w:val="both"/>
              <w:rPr>
                <w:rFonts w:ascii="Verdana" w:hAnsi="Verdana"/>
                <w:i/>
                <w:sz w:val="20"/>
                <w:lang w:val="en-GB"/>
              </w:rPr>
            </w:pPr>
            <w:r w:rsidRPr="001A0D65">
              <w:rPr>
                <w:rFonts w:ascii="Verdana" w:hAnsi="Verdana"/>
                <w:sz w:val="20"/>
                <w:lang w:val="en-US"/>
              </w:rPr>
              <w:t xml:space="preserve">O´Neill, S. A., &amp; McPherson, G. E. (2002). </w:t>
            </w:r>
            <w:r w:rsidRPr="001A0D65">
              <w:rPr>
                <w:rFonts w:ascii="Verdana" w:hAnsi="Verdana"/>
                <w:i/>
                <w:sz w:val="20"/>
                <w:lang w:val="en-GB"/>
              </w:rPr>
              <w:t>Motivation. In Parncutt, R. and McPherson: The Science and Psychology of Music Performance: Creative Strategies for Teaching and Learning. New York. Oxford University Press.</w:t>
            </w:r>
          </w:p>
          <w:p w:rsidR="00582323" w:rsidRPr="001A0D65" w:rsidRDefault="00582323" w:rsidP="001A0D65">
            <w:pPr>
              <w:jc w:val="both"/>
              <w:rPr>
                <w:rFonts w:ascii="Verdana" w:hAnsi="Verdana"/>
                <w:sz w:val="20"/>
                <w:lang w:val="en-US"/>
              </w:rPr>
            </w:pPr>
          </w:p>
          <w:p w:rsidR="001A0D65" w:rsidRDefault="00582323" w:rsidP="001A0D65">
            <w:pPr>
              <w:jc w:val="both"/>
              <w:rPr>
                <w:rFonts w:ascii="Verdana" w:hAnsi="Verdana"/>
                <w:i/>
                <w:sz w:val="20"/>
                <w:lang w:val="en-GB"/>
              </w:rPr>
            </w:pPr>
            <w:r w:rsidRPr="001A0D65">
              <w:rPr>
                <w:rFonts w:ascii="Verdana" w:hAnsi="Verdana"/>
                <w:sz w:val="20"/>
                <w:lang w:val="en-US"/>
              </w:rPr>
              <w:t xml:space="preserve">Rogers. C. (1998). </w:t>
            </w:r>
            <w:r w:rsidRPr="001A0D65">
              <w:rPr>
                <w:rFonts w:ascii="Verdana" w:hAnsi="Verdana"/>
                <w:i/>
                <w:sz w:val="20"/>
                <w:lang w:val="en-GB"/>
              </w:rPr>
              <w:t>Teacher expectations: implications for school improvement, in D. Shorrocks-Taylor (ed.), Directions in Educational Psychology. London: Whurr.</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Rotter, J. B. (1966). </w:t>
            </w:r>
            <w:r w:rsidRPr="001A0D65">
              <w:rPr>
                <w:rFonts w:ascii="Verdana" w:hAnsi="Verdana"/>
                <w:i/>
                <w:sz w:val="20"/>
                <w:lang w:val="en-GB"/>
              </w:rPr>
              <w:t>Generalized expectancies of internal versus external control of reinforcement, Psychological Monographs, 80, 1.</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Skinner, E. A. &amp; Belmont, M. J. (1993). </w:t>
            </w:r>
            <w:r w:rsidRPr="001A0D65">
              <w:rPr>
                <w:rFonts w:ascii="Verdana" w:hAnsi="Verdana"/>
                <w:i/>
                <w:sz w:val="20"/>
                <w:lang w:val="en-GB"/>
              </w:rPr>
              <w:t>Motivation in the classroom: reciprocal effects of teacher behavior and student engagement across the school year. Journal of Educational Psychology, 85 (4), 571-581.</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Sloboda, J. (2005</w:t>
            </w:r>
            <w:r w:rsidRPr="001A0D65">
              <w:rPr>
                <w:rFonts w:ascii="Verdana" w:hAnsi="Verdana"/>
                <w:i/>
                <w:sz w:val="20"/>
                <w:lang w:val="en-GB"/>
              </w:rPr>
              <w:t>). Exploring the Musical Mind. Oxford. Oxford University Press. 270,307-11.</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DE2FE7">
              <w:rPr>
                <w:rFonts w:ascii="Verdana" w:hAnsi="Verdana"/>
                <w:sz w:val="20"/>
                <w:lang w:val="en-US"/>
              </w:rPr>
              <w:t xml:space="preserve">Torres, Jose A. (2006). </w:t>
            </w:r>
            <w:r w:rsidRPr="00DE2FE7">
              <w:rPr>
                <w:rFonts w:ascii="Verdana" w:hAnsi="Verdana"/>
                <w:i/>
                <w:sz w:val="20"/>
              </w:rPr>
              <w:t xml:space="preserve">Enseñanza y Aprendizaje en la Educación Fisica Escolar. </w:t>
            </w:r>
            <w:r w:rsidRPr="001A0D65">
              <w:rPr>
                <w:rFonts w:ascii="Verdana" w:hAnsi="Verdana"/>
                <w:i/>
                <w:sz w:val="20"/>
                <w:lang w:val="en-GB"/>
              </w:rPr>
              <w:t>Mexico. Editorial Trillas. 91-92 (look in index for more).</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rPr>
              <w:t xml:space="preserve">Viejo, I. (2004). </w:t>
            </w:r>
            <w:r w:rsidRPr="001A0D65">
              <w:rPr>
                <w:rFonts w:ascii="Verdana" w:hAnsi="Verdana"/>
                <w:i/>
                <w:sz w:val="20"/>
                <w:lang w:val="en-GB"/>
              </w:rPr>
              <w:t>Metodología Didáctica de la Actividad Física. Granada: Grupo Editorial Universitario. 76-77.</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rPr>
              <w:t xml:space="preserve">Viadé, A. (2003). </w:t>
            </w:r>
            <w:r w:rsidRPr="001A0D65">
              <w:rPr>
                <w:rFonts w:ascii="Verdana" w:hAnsi="Verdana"/>
                <w:i/>
                <w:sz w:val="20"/>
                <w:lang w:val="en-GB"/>
              </w:rPr>
              <w:t>Psicología del Rendimiento Deportivo. Barcelona. Ed. UOC. Pp 125-130.</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Weiner, B. J. (1992). </w:t>
            </w:r>
            <w:r w:rsidRPr="001A0D65">
              <w:rPr>
                <w:rFonts w:ascii="Verdana" w:hAnsi="Verdana"/>
                <w:i/>
                <w:sz w:val="20"/>
                <w:lang w:val="en-GB"/>
              </w:rPr>
              <w:t>Human Motivation: Metaphors, Theories and Research. London: Sage.</w:t>
            </w:r>
          </w:p>
          <w:p w:rsidR="00582323" w:rsidRPr="001A0D65" w:rsidRDefault="00582323" w:rsidP="001A0D65">
            <w:pPr>
              <w:jc w:val="both"/>
              <w:rPr>
                <w:rFonts w:ascii="Verdana" w:hAnsi="Verdana"/>
                <w:i/>
                <w:sz w:val="20"/>
                <w:lang w:val="en-GB"/>
              </w:rPr>
            </w:pPr>
          </w:p>
          <w:p w:rsidR="00582323" w:rsidRPr="001A0D65" w:rsidRDefault="00582323" w:rsidP="001A0D65">
            <w:pPr>
              <w:jc w:val="both"/>
              <w:rPr>
                <w:rFonts w:ascii="Verdana" w:hAnsi="Verdana"/>
                <w:i/>
                <w:sz w:val="20"/>
                <w:lang w:val="en-GB"/>
              </w:rPr>
            </w:pPr>
            <w:r w:rsidRPr="001A0D65">
              <w:rPr>
                <w:rFonts w:ascii="Verdana" w:hAnsi="Verdana"/>
                <w:sz w:val="20"/>
                <w:lang w:val="en-US"/>
              </w:rPr>
              <w:t xml:space="preserve">Wigfield, A. &amp; Eccles, J. (1992). </w:t>
            </w:r>
            <w:r w:rsidRPr="001A0D65">
              <w:rPr>
                <w:rFonts w:ascii="Verdana" w:hAnsi="Verdana"/>
                <w:i/>
                <w:sz w:val="20"/>
                <w:lang w:val="en-GB"/>
              </w:rPr>
              <w:t>The development of achievement task values: A theoretical analysis, Developmental Review, 12, 265-310.</w:t>
            </w:r>
          </w:p>
          <w:p w:rsidR="00C51B75" w:rsidRDefault="00C51B75" w:rsidP="00B972F2">
            <w:pPr>
              <w:rPr>
                <w:rFonts w:ascii="Verdana" w:hAnsi="Verdana"/>
                <w:noProof/>
                <w:sz w:val="20"/>
                <w:szCs w:val="20"/>
                <w:lang w:val="en-US"/>
              </w:rPr>
            </w:pPr>
          </w:p>
          <w:p w:rsidR="009514BE" w:rsidRDefault="009514BE" w:rsidP="004D5BD7">
            <w:pPr>
              <w:rPr>
                <w:rFonts w:ascii="Verdana" w:hAnsi="Verdana"/>
                <w:sz w:val="20"/>
                <w:szCs w:val="20"/>
              </w:rPr>
            </w:pPr>
          </w:p>
          <w:p w:rsidR="00B972F2" w:rsidRPr="00B972F2" w:rsidRDefault="00B972F2" w:rsidP="00B972F2">
            <w:pPr>
              <w:rPr>
                <w:rFonts w:ascii="Verdana" w:hAnsi="Verdana"/>
                <w:b/>
                <w:noProof/>
                <w:sz w:val="20"/>
                <w:szCs w:val="20"/>
              </w:rPr>
            </w:pPr>
            <w:r w:rsidRPr="00B972F2">
              <w:rPr>
                <w:rFonts w:ascii="Verdana" w:hAnsi="Verdana"/>
                <w:b/>
                <w:noProof/>
                <w:sz w:val="20"/>
                <w:szCs w:val="20"/>
              </w:rPr>
              <w:t>CONT</w:t>
            </w:r>
            <w:r>
              <w:rPr>
                <w:rFonts w:ascii="Verdana" w:hAnsi="Verdana"/>
                <w:b/>
                <w:noProof/>
                <w:sz w:val="20"/>
                <w:szCs w:val="20"/>
              </w:rPr>
              <w:t>ENIDOS TÉCNICOS</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Escalas mayores y menores (cuatro octavas).</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Estudios:</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ab/>
              <w:t>40 Estudios op. 73......D. Popper</w:t>
            </w:r>
          </w:p>
          <w:p w:rsidR="00B972F2" w:rsidRPr="00E66FD5" w:rsidRDefault="00B972F2" w:rsidP="00B972F2">
            <w:pPr>
              <w:rPr>
                <w:rFonts w:ascii="Verdana" w:hAnsi="Verdana"/>
                <w:noProof/>
                <w:sz w:val="20"/>
                <w:szCs w:val="20"/>
              </w:rPr>
            </w:pPr>
            <w:r w:rsidRPr="00E66FD5">
              <w:rPr>
                <w:rFonts w:ascii="Verdana" w:hAnsi="Verdana"/>
                <w:noProof/>
                <w:sz w:val="20"/>
                <w:szCs w:val="20"/>
              </w:rPr>
              <w:tab/>
              <w:t>24 Estudios op. 38......F. Grutzmacher (libros 1 y 2)</w:t>
            </w:r>
          </w:p>
          <w:p w:rsidR="00B972F2" w:rsidRPr="00E66FD5" w:rsidRDefault="00B972F2" w:rsidP="00B972F2">
            <w:pPr>
              <w:rPr>
                <w:rFonts w:ascii="Verdana" w:hAnsi="Verdana"/>
                <w:noProof/>
                <w:sz w:val="20"/>
                <w:szCs w:val="20"/>
              </w:rPr>
            </w:pPr>
            <w:r w:rsidRPr="00E66FD5">
              <w:rPr>
                <w:rFonts w:ascii="Verdana" w:hAnsi="Verdana"/>
                <w:noProof/>
                <w:sz w:val="20"/>
                <w:szCs w:val="20"/>
              </w:rPr>
              <w:tab/>
              <w:t>21 Estudios.................J. L. Duport</w:t>
            </w:r>
          </w:p>
          <w:p w:rsidR="00B972F2" w:rsidRPr="00E66FD5" w:rsidRDefault="00B972F2" w:rsidP="00B972F2">
            <w:pPr>
              <w:rPr>
                <w:rFonts w:ascii="Verdana" w:hAnsi="Verdana"/>
                <w:noProof/>
                <w:sz w:val="20"/>
                <w:szCs w:val="20"/>
              </w:rPr>
            </w:pPr>
            <w:r w:rsidRPr="00E66FD5">
              <w:rPr>
                <w:rFonts w:ascii="Verdana" w:hAnsi="Verdana"/>
                <w:noProof/>
                <w:sz w:val="20"/>
                <w:szCs w:val="20"/>
              </w:rPr>
              <w:tab/>
              <w:t>113 Estudios...............J. J. F. Dotzauer (libro 4)</w:t>
            </w:r>
          </w:p>
          <w:p w:rsidR="00B972F2" w:rsidRPr="00E66FD5" w:rsidRDefault="00B972F2" w:rsidP="00B972F2">
            <w:pPr>
              <w:rPr>
                <w:rFonts w:ascii="Verdana" w:hAnsi="Verdana"/>
                <w:noProof/>
                <w:sz w:val="20"/>
                <w:szCs w:val="20"/>
              </w:rPr>
            </w:pPr>
            <w:r w:rsidRPr="00E66FD5">
              <w:rPr>
                <w:rFonts w:ascii="Verdana" w:hAnsi="Verdana"/>
                <w:noProof/>
                <w:sz w:val="20"/>
                <w:szCs w:val="20"/>
              </w:rPr>
              <w:tab/>
              <w:t>12 Caprichos op. 25...A. Piatti</w:t>
            </w:r>
          </w:p>
          <w:p w:rsidR="00B972F2" w:rsidRPr="00E66FD5" w:rsidRDefault="00B972F2" w:rsidP="00B972F2">
            <w:pPr>
              <w:rPr>
                <w:rFonts w:ascii="Verdana" w:hAnsi="Verdana"/>
                <w:noProof/>
                <w:sz w:val="20"/>
                <w:szCs w:val="20"/>
              </w:rPr>
            </w:pPr>
            <w:r w:rsidRPr="00E66FD5">
              <w:rPr>
                <w:rFonts w:ascii="Verdana" w:hAnsi="Verdana"/>
                <w:noProof/>
                <w:sz w:val="20"/>
                <w:szCs w:val="20"/>
              </w:rPr>
              <w:tab/>
              <w:t xml:space="preserve">12 Caprichos op. 7.....A. Franchomme </w:t>
            </w:r>
          </w:p>
          <w:p w:rsidR="00B972F2" w:rsidRPr="00E66FD5" w:rsidRDefault="00B972F2" w:rsidP="00B972F2">
            <w:pPr>
              <w:rPr>
                <w:rFonts w:ascii="Verdana" w:hAnsi="Verdana"/>
                <w:noProof/>
                <w:sz w:val="20"/>
                <w:szCs w:val="20"/>
              </w:rPr>
            </w:pPr>
            <w:r w:rsidRPr="00E66FD5">
              <w:rPr>
                <w:rFonts w:ascii="Verdana" w:hAnsi="Verdana"/>
                <w:noProof/>
                <w:sz w:val="20"/>
                <w:szCs w:val="20"/>
              </w:rPr>
              <w:tab/>
              <w:t>Seis Caprichos, op. 11.....A-F-Servais</w:t>
            </w:r>
          </w:p>
          <w:p w:rsidR="00B972F2" w:rsidRPr="00E66FD5" w:rsidRDefault="00B972F2" w:rsidP="00B972F2">
            <w:pPr>
              <w:rPr>
                <w:rFonts w:ascii="Verdana" w:hAnsi="Verdana"/>
                <w:noProof/>
                <w:sz w:val="20"/>
                <w:szCs w:val="20"/>
              </w:rPr>
            </w:pPr>
            <w:r w:rsidRPr="00E66FD5">
              <w:rPr>
                <w:rFonts w:ascii="Verdana" w:hAnsi="Verdana"/>
                <w:noProof/>
                <w:sz w:val="20"/>
                <w:szCs w:val="20"/>
              </w:rPr>
              <w:t>40 Variaciones, op. 3.....Sevcik</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B972F2" w:rsidRDefault="00B972F2" w:rsidP="00B972F2">
            <w:pPr>
              <w:rPr>
                <w:rFonts w:ascii="Verdana" w:hAnsi="Verdana"/>
                <w:b/>
                <w:noProof/>
                <w:sz w:val="20"/>
                <w:szCs w:val="20"/>
              </w:rPr>
            </w:pPr>
            <w:r w:rsidRPr="00B972F2">
              <w:rPr>
                <w:rFonts w:ascii="Verdana" w:hAnsi="Verdana"/>
                <w:b/>
                <w:noProof/>
                <w:sz w:val="20"/>
                <w:szCs w:val="20"/>
              </w:rPr>
              <w:t>OBRAS:</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 xml:space="preserve">Itinerario música </w:t>
            </w:r>
            <w:r w:rsidR="00B85ED5">
              <w:rPr>
                <w:rFonts w:ascii="Verdana" w:hAnsi="Verdana"/>
                <w:noProof/>
                <w:sz w:val="20"/>
                <w:szCs w:val="20"/>
              </w:rPr>
              <w:t>antigua</w:t>
            </w:r>
          </w:p>
          <w:p w:rsidR="00B972F2" w:rsidRPr="00E66FD5" w:rsidRDefault="00B972F2" w:rsidP="00B972F2">
            <w:pPr>
              <w:rPr>
                <w:rFonts w:ascii="Verdana" w:hAnsi="Verdana"/>
                <w:noProof/>
                <w:sz w:val="20"/>
                <w:szCs w:val="20"/>
              </w:rPr>
            </w:pPr>
          </w:p>
          <w:p w:rsidR="00B972F2" w:rsidRDefault="00B972F2" w:rsidP="00B972F2">
            <w:pPr>
              <w:rPr>
                <w:rFonts w:ascii="Verdana" w:hAnsi="Verdana"/>
                <w:noProof/>
                <w:sz w:val="20"/>
                <w:szCs w:val="20"/>
              </w:rPr>
            </w:pPr>
            <w:r w:rsidRPr="00E66FD5">
              <w:rPr>
                <w:rFonts w:ascii="Verdana" w:hAnsi="Verdana"/>
                <w:noProof/>
                <w:sz w:val="20"/>
                <w:szCs w:val="20"/>
              </w:rPr>
              <w:t xml:space="preserve">6 Suites para violoncello solo...J. S. Bach (Ed. Bärenreiter) </w:t>
            </w:r>
          </w:p>
          <w:p w:rsidR="00B972F2" w:rsidRDefault="00B972F2" w:rsidP="00B972F2">
            <w:pPr>
              <w:rPr>
                <w:rFonts w:ascii="Verdana" w:hAnsi="Verdana"/>
                <w:noProof/>
                <w:sz w:val="20"/>
                <w:szCs w:val="20"/>
              </w:rPr>
            </w:pPr>
            <w:r>
              <w:rPr>
                <w:rFonts w:ascii="Verdana" w:hAnsi="Verdana"/>
                <w:noProof/>
                <w:sz w:val="20"/>
                <w:szCs w:val="20"/>
              </w:rPr>
              <w:t>3 Sonatas … J. S. Bach</w:t>
            </w:r>
          </w:p>
          <w:p w:rsidR="00B972F2" w:rsidRDefault="00B972F2" w:rsidP="00B972F2">
            <w:pPr>
              <w:rPr>
                <w:rFonts w:ascii="Verdana" w:hAnsi="Verdana"/>
                <w:noProof/>
                <w:sz w:val="20"/>
                <w:szCs w:val="20"/>
              </w:rPr>
            </w:pPr>
            <w:r>
              <w:rPr>
                <w:rFonts w:ascii="Verdana" w:hAnsi="Verdana"/>
                <w:noProof/>
                <w:sz w:val="20"/>
                <w:szCs w:val="20"/>
              </w:rPr>
              <w:t>6 Sonatas … A. Vivaldi</w:t>
            </w:r>
          </w:p>
          <w:p w:rsidR="00B972F2" w:rsidRDefault="00B972F2" w:rsidP="00B972F2">
            <w:pPr>
              <w:rPr>
                <w:rFonts w:ascii="Verdana" w:hAnsi="Verdana"/>
                <w:noProof/>
                <w:sz w:val="20"/>
                <w:szCs w:val="20"/>
              </w:rPr>
            </w:pPr>
            <w:r>
              <w:rPr>
                <w:rFonts w:ascii="Verdana" w:hAnsi="Verdana"/>
                <w:noProof/>
                <w:sz w:val="20"/>
                <w:szCs w:val="20"/>
              </w:rPr>
              <w:t>Conciertos … A. Vivaldi</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clásica</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Do Mayor................J. Haydn</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Re Mayor ................J. Haydn</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Si b Mayor...............L. Boccherini</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Sol Mayor................L. Boccherini</w:t>
            </w:r>
          </w:p>
          <w:p w:rsidR="00B972F2" w:rsidRPr="00E66FD5" w:rsidRDefault="00B972F2" w:rsidP="00B972F2">
            <w:pPr>
              <w:rPr>
                <w:rFonts w:ascii="Verdana" w:hAnsi="Verdana"/>
                <w:noProof/>
                <w:sz w:val="20"/>
                <w:szCs w:val="20"/>
              </w:rPr>
            </w:pPr>
            <w:r w:rsidRPr="00E66FD5">
              <w:rPr>
                <w:rFonts w:ascii="Verdana" w:hAnsi="Verdana"/>
                <w:noProof/>
                <w:sz w:val="20"/>
                <w:szCs w:val="20"/>
              </w:rPr>
              <w:t>6 Sonatas para violonchelo y piano.....L. Boccherini</w:t>
            </w:r>
          </w:p>
          <w:p w:rsidR="00AC7232" w:rsidRDefault="00B972F2" w:rsidP="00B972F2">
            <w:pPr>
              <w:rPr>
                <w:rFonts w:ascii="Verdana" w:hAnsi="Verdana"/>
                <w:noProof/>
                <w:sz w:val="20"/>
                <w:szCs w:val="20"/>
              </w:rPr>
            </w:pPr>
            <w:r w:rsidRPr="00E66FD5">
              <w:rPr>
                <w:rFonts w:ascii="Verdana" w:hAnsi="Verdana"/>
                <w:noProof/>
                <w:sz w:val="20"/>
                <w:szCs w:val="20"/>
              </w:rPr>
              <w:t>5 Sonatas para violonchelo y piano.....L. V. Beethoven</w:t>
            </w:r>
            <w:r w:rsidRPr="00E66FD5">
              <w:rPr>
                <w:rFonts w:ascii="Verdana" w:hAnsi="Verdana"/>
                <w:noProof/>
                <w:sz w:val="20"/>
                <w:szCs w:val="20"/>
              </w:rPr>
              <w:tab/>
            </w:r>
          </w:p>
          <w:p w:rsidR="00B972F2" w:rsidRDefault="00AC7232" w:rsidP="00B972F2">
            <w:pPr>
              <w:rPr>
                <w:rFonts w:ascii="Verdana" w:hAnsi="Verdana"/>
                <w:noProof/>
                <w:sz w:val="20"/>
                <w:szCs w:val="20"/>
              </w:rPr>
            </w:pPr>
            <w:r w:rsidRPr="00E66FD5">
              <w:rPr>
                <w:rFonts w:ascii="Verdana" w:hAnsi="Verdana"/>
                <w:noProof/>
                <w:sz w:val="20"/>
                <w:szCs w:val="20"/>
              </w:rPr>
              <w:t>Siete Variaciones sobre “La flauta Mágica”....L. V. Beethoven</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romántica</w:t>
            </w:r>
          </w:p>
          <w:p w:rsidR="00B972F2"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La menor op. 33......C. Saint-Saëns</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Mi menor op. 85.....E. Elgar</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Re menor................E. Lalo</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n º 1 op. 107................D. Shostakovich</w:t>
            </w:r>
          </w:p>
          <w:p w:rsidR="00B972F2" w:rsidRPr="00E66FD5" w:rsidRDefault="00B972F2" w:rsidP="00B972F2">
            <w:pPr>
              <w:rPr>
                <w:rFonts w:ascii="Verdana" w:hAnsi="Verdana"/>
                <w:noProof/>
                <w:sz w:val="20"/>
                <w:szCs w:val="20"/>
              </w:rPr>
            </w:pPr>
            <w:r w:rsidRPr="00E66FD5">
              <w:rPr>
                <w:rFonts w:ascii="Verdana" w:hAnsi="Verdana"/>
                <w:noProof/>
                <w:sz w:val="20"/>
                <w:szCs w:val="20"/>
              </w:rPr>
              <w:t>Sinfonía Concertante...................S. Prokofiev</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Si menor op. 104....A. Dvorak</w:t>
            </w:r>
          </w:p>
          <w:p w:rsidR="00B972F2" w:rsidRPr="00E66FD5" w:rsidRDefault="00B972F2" w:rsidP="00B972F2">
            <w:pPr>
              <w:rPr>
                <w:rFonts w:ascii="Verdana" w:hAnsi="Verdana"/>
                <w:noProof/>
                <w:sz w:val="20"/>
                <w:szCs w:val="20"/>
              </w:rPr>
            </w:pPr>
            <w:r w:rsidRPr="00E66FD5">
              <w:rPr>
                <w:rFonts w:ascii="Verdana" w:hAnsi="Verdana"/>
                <w:noProof/>
                <w:sz w:val="20"/>
                <w:szCs w:val="20"/>
              </w:rPr>
              <w:t>Concierto en la menor op. 129......R. Schumann</w:t>
            </w:r>
          </w:p>
          <w:p w:rsidR="00B972F2" w:rsidRPr="00E66FD5" w:rsidRDefault="00B972F2" w:rsidP="00B972F2">
            <w:pPr>
              <w:rPr>
                <w:rFonts w:ascii="Verdana" w:hAnsi="Verdana"/>
                <w:noProof/>
                <w:sz w:val="20"/>
                <w:szCs w:val="20"/>
              </w:rPr>
            </w:pPr>
            <w:r w:rsidRPr="00E66FD5">
              <w:rPr>
                <w:rFonts w:ascii="Verdana" w:hAnsi="Verdana"/>
                <w:noProof/>
                <w:sz w:val="20"/>
                <w:szCs w:val="20"/>
              </w:rPr>
              <w:t>Variaciones Rococo.......................P. I. Tchaikovsky</w:t>
            </w:r>
          </w:p>
          <w:p w:rsidR="00B972F2" w:rsidRPr="00E66FD5" w:rsidRDefault="00B972F2" w:rsidP="00B972F2">
            <w:pPr>
              <w:rPr>
                <w:rFonts w:ascii="Verdana" w:hAnsi="Verdana"/>
                <w:noProof/>
                <w:sz w:val="20"/>
                <w:szCs w:val="20"/>
              </w:rPr>
            </w:pPr>
            <w:r w:rsidRPr="00E66FD5">
              <w:rPr>
                <w:rFonts w:ascii="Verdana" w:hAnsi="Verdana"/>
                <w:noProof/>
                <w:sz w:val="20"/>
                <w:szCs w:val="20"/>
              </w:rPr>
              <w:t>Rapsodia Hebráica Schelomo........E. Bloch</w:t>
            </w:r>
          </w:p>
          <w:p w:rsidR="00B972F2" w:rsidRPr="00E66FD5" w:rsidRDefault="00B972F2" w:rsidP="00B972F2">
            <w:pPr>
              <w:rPr>
                <w:rFonts w:ascii="Verdana" w:hAnsi="Verdana"/>
                <w:noProof/>
                <w:sz w:val="20"/>
                <w:szCs w:val="20"/>
              </w:rPr>
            </w:pPr>
            <w:r w:rsidRPr="00E66FD5">
              <w:rPr>
                <w:rFonts w:ascii="Verdana" w:hAnsi="Verdana"/>
                <w:noProof/>
                <w:sz w:val="20"/>
                <w:szCs w:val="20"/>
              </w:rPr>
              <w:t>Don Quijote...................................R. Strauss</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Mi menor op. 38..................J. Brahms</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Fa Mayor op 99...................J. Brahms</w:t>
            </w:r>
          </w:p>
          <w:p w:rsidR="00B972F2" w:rsidRPr="00E66FD5" w:rsidRDefault="00B972F2" w:rsidP="00B972F2">
            <w:pPr>
              <w:rPr>
                <w:rFonts w:ascii="Verdana" w:hAnsi="Verdana"/>
                <w:noProof/>
                <w:sz w:val="20"/>
                <w:szCs w:val="20"/>
              </w:rPr>
            </w:pPr>
            <w:r w:rsidRPr="00E66FD5">
              <w:rPr>
                <w:rFonts w:ascii="Verdana" w:hAnsi="Verdana"/>
                <w:noProof/>
                <w:sz w:val="20"/>
                <w:szCs w:val="20"/>
              </w:rPr>
              <w:t>Sonata op. 45........................................F. Mendelsohnn</w:t>
            </w:r>
          </w:p>
          <w:p w:rsidR="00B972F2" w:rsidRDefault="00B972F2" w:rsidP="00B972F2">
            <w:pPr>
              <w:rPr>
                <w:rFonts w:ascii="Verdana" w:hAnsi="Verdana"/>
                <w:noProof/>
                <w:sz w:val="20"/>
                <w:szCs w:val="20"/>
              </w:rPr>
            </w:pPr>
            <w:r w:rsidRPr="00E66FD5">
              <w:rPr>
                <w:rFonts w:ascii="Verdana" w:hAnsi="Verdana"/>
                <w:noProof/>
                <w:sz w:val="20"/>
                <w:szCs w:val="20"/>
              </w:rPr>
              <w:t>Sonata op. 58........................................F. Mendelsohnn</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Fa mayor op. 6....................R. Strauss</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Re menor op. 40..................D. Shostakovich</w:t>
            </w:r>
          </w:p>
          <w:p w:rsidR="00B972F2" w:rsidRDefault="00B972F2" w:rsidP="00B972F2">
            <w:pPr>
              <w:rPr>
                <w:rFonts w:ascii="Verdana" w:hAnsi="Verdana"/>
                <w:noProof/>
                <w:sz w:val="20"/>
                <w:szCs w:val="20"/>
              </w:rPr>
            </w:pPr>
            <w:r w:rsidRPr="00E66FD5">
              <w:rPr>
                <w:rFonts w:ascii="Verdana" w:hAnsi="Verdana"/>
                <w:noProof/>
                <w:sz w:val="20"/>
                <w:szCs w:val="20"/>
              </w:rPr>
              <w:t>Sonata en Sol menor op. 1</w:t>
            </w:r>
            <w:r>
              <w:rPr>
                <w:rFonts w:ascii="Verdana" w:hAnsi="Verdana"/>
                <w:noProof/>
                <w:sz w:val="20"/>
                <w:szCs w:val="20"/>
              </w:rPr>
              <w:t>9.................S. Rachmaninov</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Do Mayor op. 119................S. Prokofiev</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La menor..............................E. Grieg</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La menor.............................C. Frank</w:t>
            </w:r>
          </w:p>
          <w:p w:rsidR="00B972F2" w:rsidRPr="00E66FD5" w:rsidRDefault="00B972F2" w:rsidP="00B972F2">
            <w:pPr>
              <w:rPr>
                <w:rFonts w:ascii="Verdana" w:hAnsi="Verdana"/>
                <w:noProof/>
                <w:sz w:val="20"/>
                <w:szCs w:val="20"/>
              </w:rPr>
            </w:pPr>
            <w:r w:rsidRPr="00E66FD5">
              <w:rPr>
                <w:rFonts w:ascii="Verdana" w:hAnsi="Verdana"/>
                <w:noProof/>
                <w:sz w:val="20"/>
                <w:szCs w:val="20"/>
              </w:rPr>
              <w:t>Sonata Arpeggione en La menor..........F. Schubert</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Sol menor op. 65..................F. Chopin</w:t>
            </w:r>
          </w:p>
          <w:p w:rsidR="00B972F2" w:rsidRPr="00E66FD5" w:rsidRDefault="00B972F2" w:rsidP="00B972F2">
            <w:pPr>
              <w:rPr>
                <w:rFonts w:ascii="Verdana" w:hAnsi="Verdana"/>
                <w:noProof/>
                <w:sz w:val="20"/>
                <w:szCs w:val="20"/>
              </w:rPr>
            </w:pPr>
            <w:r w:rsidRPr="00E66FD5">
              <w:rPr>
                <w:rFonts w:ascii="Verdana" w:hAnsi="Verdana"/>
                <w:noProof/>
                <w:sz w:val="20"/>
                <w:szCs w:val="20"/>
              </w:rPr>
              <w:t>Sonata...................................................C. Debussy</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Estilo Antiguo Español........G. Cassadó</w:t>
            </w:r>
          </w:p>
          <w:p w:rsidR="00AC7232" w:rsidRPr="00E66FD5" w:rsidRDefault="00AC7232" w:rsidP="00AC7232">
            <w:pPr>
              <w:rPr>
                <w:rFonts w:ascii="Verdana" w:hAnsi="Verdana"/>
                <w:noProof/>
                <w:sz w:val="20"/>
                <w:szCs w:val="20"/>
              </w:rPr>
            </w:pPr>
            <w:r w:rsidRPr="00E66FD5">
              <w:rPr>
                <w:rFonts w:ascii="Verdana" w:hAnsi="Verdana"/>
                <w:noProof/>
                <w:sz w:val="20"/>
                <w:szCs w:val="20"/>
              </w:rPr>
              <w:t>Siete canciones Populares Españolas...............M. de Falla</w:t>
            </w:r>
          </w:p>
          <w:p w:rsidR="00AC7232" w:rsidRPr="00E66FD5" w:rsidRDefault="00AC7232" w:rsidP="00AC7232">
            <w:pPr>
              <w:rPr>
                <w:rFonts w:ascii="Verdana" w:hAnsi="Verdana"/>
                <w:noProof/>
                <w:sz w:val="20"/>
                <w:szCs w:val="20"/>
              </w:rPr>
            </w:pPr>
            <w:r w:rsidRPr="00E66FD5">
              <w:rPr>
                <w:rFonts w:ascii="Verdana" w:hAnsi="Verdana"/>
                <w:noProof/>
                <w:sz w:val="20"/>
                <w:szCs w:val="20"/>
              </w:rPr>
              <w:t>Suite Española..................................................J. Nin</w:t>
            </w:r>
          </w:p>
          <w:p w:rsidR="00AC7232" w:rsidRPr="00E66FD5" w:rsidRDefault="00AC7232" w:rsidP="00AC7232">
            <w:pPr>
              <w:rPr>
                <w:rFonts w:ascii="Verdana" w:hAnsi="Verdana"/>
                <w:noProof/>
                <w:sz w:val="20"/>
                <w:szCs w:val="20"/>
              </w:rPr>
            </w:pPr>
            <w:r w:rsidRPr="00E66FD5">
              <w:rPr>
                <w:rFonts w:ascii="Verdana" w:hAnsi="Verdana"/>
                <w:noProof/>
                <w:sz w:val="20"/>
                <w:szCs w:val="20"/>
              </w:rPr>
              <w:t>Allegro Apassionato op. 43.............................C. Saint-Saëns</w:t>
            </w:r>
          </w:p>
          <w:p w:rsidR="00AC7232" w:rsidRPr="00E66FD5" w:rsidRDefault="00AC7232" w:rsidP="00AC7232">
            <w:pPr>
              <w:rPr>
                <w:rFonts w:ascii="Verdana" w:hAnsi="Verdana"/>
                <w:noProof/>
                <w:sz w:val="20"/>
                <w:szCs w:val="20"/>
              </w:rPr>
            </w:pPr>
            <w:r w:rsidRPr="00E66FD5">
              <w:rPr>
                <w:rFonts w:ascii="Verdana" w:hAnsi="Verdana"/>
                <w:noProof/>
                <w:sz w:val="20"/>
                <w:szCs w:val="20"/>
              </w:rPr>
              <w:t>Siciliana op. 78................................................G. Fauré</w:t>
            </w:r>
          </w:p>
          <w:p w:rsidR="00AC7232" w:rsidRPr="00E66FD5" w:rsidRDefault="00AC7232" w:rsidP="00AC7232">
            <w:pPr>
              <w:rPr>
                <w:rFonts w:ascii="Verdana" w:hAnsi="Verdana"/>
                <w:noProof/>
                <w:sz w:val="20"/>
                <w:szCs w:val="20"/>
              </w:rPr>
            </w:pPr>
            <w:r w:rsidRPr="00E66FD5">
              <w:rPr>
                <w:rFonts w:ascii="Verdana" w:hAnsi="Verdana"/>
                <w:noProof/>
                <w:sz w:val="20"/>
                <w:szCs w:val="20"/>
              </w:rPr>
              <w:t>Fantasiestüke op. 73........................................R. Schumann</w:t>
            </w:r>
          </w:p>
          <w:p w:rsidR="00AC7232" w:rsidRPr="00E66FD5" w:rsidRDefault="00AC7232" w:rsidP="00AC7232">
            <w:pPr>
              <w:rPr>
                <w:rFonts w:ascii="Verdana" w:hAnsi="Verdana"/>
                <w:noProof/>
                <w:sz w:val="20"/>
                <w:szCs w:val="20"/>
              </w:rPr>
            </w:pPr>
            <w:r w:rsidRPr="00E66FD5">
              <w:rPr>
                <w:rFonts w:ascii="Verdana" w:hAnsi="Verdana"/>
                <w:noProof/>
                <w:sz w:val="20"/>
                <w:szCs w:val="20"/>
              </w:rPr>
              <w:t>Fünf Stüke in Volkstom op. 102......................R. Schumann</w:t>
            </w:r>
          </w:p>
          <w:p w:rsidR="00AC7232" w:rsidRPr="00E66FD5" w:rsidRDefault="00AC7232" w:rsidP="00AC7232">
            <w:pPr>
              <w:rPr>
                <w:rFonts w:ascii="Verdana" w:hAnsi="Verdana"/>
                <w:noProof/>
                <w:sz w:val="20"/>
                <w:szCs w:val="20"/>
              </w:rPr>
            </w:pPr>
            <w:r w:rsidRPr="00E66FD5">
              <w:rPr>
                <w:rFonts w:ascii="Verdana" w:hAnsi="Verdana"/>
                <w:noProof/>
                <w:sz w:val="20"/>
                <w:szCs w:val="20"/>
              </w:rPr>
              <w:t>Zapateado op.23 nº 2 (Leonard Rose)..............P. Sarasate</w:t>
            </w:r>
          </w:p>
          <w:p w:rsidR="00AC7232" w:rsidRPr="00E66FD5" w:rsidRDefault="00AC7232" w:rsidP="00AC7232">
            <w:pPr>
              <w:rPr>
                <w:rFonts w:ascii="Verdana" w:hAnsi="Verdana"/>
                <w:noProof/>
                <w:sz w:val="20"/>
                <w:szCs w:val="20"/>
              </w:rPr>
            </w:pPr>
            <w:r w:rsidRPr="00E66FD5">
              <w:rPr>
                <w:rFonts w:ascii="Verdana" w:hAnsi="Verdana"/>
                <w:noProof/>
                <w:sz w:val="20"/>
                <w:szCs w:val="20"/>
              </w:rPr>
              <w:t>Variaciones sobre una cuerda..........................N. Paganini</w:t>
            </w:r>
          </w:p>
          <w:p w:rsidR="00B972F2" w:rsidRPr="00E66FD5" w:rsidRDefault="00B972F2" w:rsidP="00B972F2">
            <w:pPr>
              <w:rPr>
                <w:rFonts w:ascii="Verdana" w:hAnsi="Verdana"/>
                <w:noProof/>
                <w:sz w:val="20"/>
                <w:szCs w:val="20"/>
              </w:rPr>
            </w:pPr>
          </w:p>
          <w:p w:rsidR="00AC7232" w:rsidRDefault="00AC723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AC7232" w:rsidRDefault="000165BE" w:rsidP="000165BE">
            <w:pPr>
              <w:rPr>
                <w:rFonts w:ascii="Verdana" w:hAnsi="Verdana"/>
                <w:noProof/>
                <w:sz w:val="20"/>
                <w:szCs w:val="20"/>
              </w:rPr>
            </w:pPr>
            <w:r>
              <w:rPr>
                <w:rFonts w:ascii="Verdana" w:hAnsi="Verdana"/>
                <w:noProof/>
                <w:sz w:val="20"/>
                <w:szCs w:val="20"/>
              </w:rPr>
              <w:lastRenderedPageBreak/>
              <w:t xml:space="preserve"> - </w:t>
            </w:r>
            <w:r w:rsidR="00AC7232">
              <w:rPr>
                <w:rFonts w:ascii="Verdana" w:hAnsi="Verdana"/>
                <w:noProof/>
                <w:sz w:val="20"/>
                <w:szCs w:val="20"/>
              </w:rPr>
              <w:t>Itinerario música moderna/contemporánea</w:t>
            </w:r>
          </w:p>
          <w:p w:rsidR="00AC7232" w:rsidRDefault="00AC7232" w:rsidP="00AC7232">
            <w:pPr>
              <w:rPr>
                <w:rFonts w:ascii="Verdana" w:hAnsi="Verdana"/>
                <w:noProof/>
                <w:sz w:val="20"/>
                <w:szCs w:val="20"/>
              </w:rPr>
            </w:pPr>
          </w:p>
          <w:p w:rsidR="00AC7232" w:rsidRPr="00AC7232" w:rsidRDefault="00A557EF" w:rsidP="00AC7232">
            <w:pPr>
              <w:rPr>
                <w:rFonts w:ascii="Verdana" w:hAnsi="Verdana" w:cs="Times"/>
                <w:sz w:val="20"/>
                <w:szCs w:val="26"/>
                <w:lang w:val="es-ES_tradnl"/>
              </w:rPr>
            </w:pPr>
            <w:hyperlink r:id="rId8" w:history="1">
              <w:r w:rsidR="00AC7232" w:rsidRPr="00AC7232">
                <w:rPr>
                  <w:rFonts w:ascii="Verdana" w:hAnsi="Verdana" w:cs="Times"/>
                  <w:sz w:val="20"/>
                  <w:szCs w:val="26"/>
                  <w:lang w:val="es-ES_tradnl"/>
                </w:rPr>
                <w:t>Elliott Carter</w:t>
              </w:r>
            </w:hyperlink>
            <w:r w:rsidR="00AC7232" w:rsidRPr="00AC7232">
              <w:rPr>
                <w:rFonts w:ascii="Verdana" w:hAnsi="Verdana"/>
                <w:sz w:val="20"/>
                <w:lang w:val="es-ES_tradnl"/>
              </w:rPr>
              <w:t xml:space="preserve"> ………………..  </w:t>
            </w:r>
            <w:r w:rsidR="00AC7232" w:rsidRPr="00AC7232">
              <w:rPr>
                <w:rFonts w:ascii="Verdana" w:hAnsi="Verdana" w:cs="Times"/>
                <w:sz w:val="20"/>
                <w:szCs w:val="26"/>
                <w:lang w:val="es-ES_tradnl"/>
              </w:rPr>
              <w:t>Figment I</w:t>
            </w:r>
          </w:p>
          <w:p w:rsidR="00AC7232" w:rsidRDefault="00A557EF" w:rsidP="00AC7232">
            <w:pPr>
              <w:rPr>
                <w:rFonts w:ascii="Verdana" w:hAnsi="Verdana" w:cs="Times"/>
                <w:sz w:val="20"/>
                <w:szCs w:val="26"/>
                <w:lang w:val="es-ES_tradnl"/>
              </w:rPr>
            </w:pPr>
            <w:hyperlink r:id="rId9" w:history="1">
              <w:r w:rsidR="00AC7232" w:rsidRPr="00AC7232">
                <w:rPr>
                  <w:rFonts w:ascii="Verdana" w:hAnsi="Verdana" w:cs="Times"/>
                  <w:sz w:val="20"/>
                  <w:szCs w:val="26"/>
                  <w:lang w:val="es-ES_tradnl"/>
                </w:rPr>
                <w:t>Elliott Carter</w:t>
              </w:r>
            </w:hyperlink>
            <w:r w:rsidR="00AC7232" w:rsidRPr="00AC7232">
              <w:rPr>
                <w:rFonts w:ascii="Verdana" w:hAnsi="Verdana"/>
                <w:sz w:val="20"/>
                <w:lang w:val="es-ES_tradnl"/>
              </w:rPr>
              <w:t xml:space="preserve"> ………………..  </w:t>
            </w:r>
            <w:r w:rsidR="00AC7232" w:rsidRPr="00AC7232">
              <w:rPr>
                <w:rFonts w:ascii="Verdana" w:hAnsi="Verdana" w:cs="Times"/>
                <w:sz w:val="20"/>
                <w:szCs w:val="26"/>
                <w:lang w:val="es-ES_tradnl"/>
              </w:rPr>
              <w:t>Figment II</w:t>
            </w: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H. Dutilleux ………</w:t>
            </w:r>
            <w:r w:rsidR="00552929">
              <w:rPr>
                <w:rFonts w:ascii="Verdana" w:hAnsi="Verdana" w:cs="Times"/>
                <w:sz w:val="20"/>
                <w:szCs w:val="26"/>
                <w:lang w:val="es-ES_tradnl"/>
              </w:rPr>
              <w:t>…………</w:t>
            </w:r>
            <w:r w:rsidRPr="00552929">
              <w:rPr>
                <w:rFonts w:ascii="Verdana" w:hAnsi="Verdana" w:cs="Times"/>
                <w:sz w:val="20"/>
                <w:szCs w:val="26"/>
                <w:lang w:val="es-ES_tradnl"/>
              </w:rPr>
              <w:t>…Trois Strophes sur le nom de Sacher</w:t>
            </w: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G. Ligeti …………</w:t>
            </w:r>
            <w:r w:rsidR="00552929">
              <w:rPr>
                <w:rFonts w:ascii="Verdana" w:hAnsi="Verdana" w:cs="Times"/>
                <w:sz w:val="20"/>
                <w:szCs w:val="26"/>
                <w:lang w:val="es-ES_tradnl"/>
              </w:rPr>
              <w:t>…………</w:t>
            </w:r>
            <w:r w:rsidRPr="00552929">
              <w:rPr>
                <w:rFonts w:ascii="Verdana" w:hAnsi="Verdana" w:cs="Times"/>
                <w:sz w:val="20"/>
                <w:szCs w:val="26"/>
                <w:lang w:val="es-ES_tradnl"/>
              </w:rPr>
              <w:t>…. Sonata</w:t>
            </w: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A. Snittke ……</w:t>
            </w:r>
            <w:r w:rsidR="00552929">
              <w:rPr>
                <w:rFonts w:ascii="Verdana" w:hAnsi="Verdana" w:cs="Times"/>
                <w:sz w:val="20"/>
                <w:szCs w:val="26"/>
                <w:lang w:val="es-ES_tradnl"/>
              </w:rPr>
              <w:t>……….</w:t>
            </w:r>
            <w:r w:rsidRPr="00552929">
              <w:rPr>
                <w:rFonts w:ascii="Verdana" w:hAnsi="Verdana" w:cs="Times"/>
                <w:sz w:val="20"/>
                <w:szCs w:val="26"/>
                <w:lang w:val="es-ES_tradnl"/>
              </w:rPr>
              <w:t>……... Improvisation</w:t>
            </w: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A. Snittke …</w:t>
            </w:r>
            <w:r w:rsidR="00552929">
              <w:rPr>
                <w:rFonts w:ascii="Verdana" w:hAnsi="Verdana" w:cs="Times"/>
                <w:sz w:val="20"/>
                <w:szCs w:val="26"/>
                <w:lang w:val="es-ES_tradnl"/>
              </w:rPr>
              <w:t>……….</w:t>
            </w:r>
            <w:r w:rsidRPr="00552929">
              <w:rPr>
                <w:rFonts w:ascii="Verdana" w:hAnsi="Verdana" w:cs="Times"/>
                <w:sz w:val="20"/>
                <w:szCs w:val="26"/>
                <w:lang w:val="es-ES_tradnl"/>
              </w:rPr>
              <w:t>………... Sonata nº1</w:t>
            </w:r>
          </w:p>
          <w:p w:rsidR="00552929"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A. Snittke ……</w:t>
            </w:r>
            <w:r w:rsidR="00552929">
              <w:rPr>
                <w:rFonts w:ascii="Verdana" w:hAnsi="Verdana" w:cs="Times"/>
                <w:sz w:val="20"/>
                <w:szCs w:val="26"/>
                <w:lang w:val="es-ES_tradnl"/>
              </w:rPr>
              <w:t>……….</w:t>
            </w:r>
            <w:r w:rsidRPr="00552929">
              <w:rPr>
                <w:rFonts w:ascii="Verdana" w:hAnsi="Verdana" w:cs="Times"/>
                <w:sz w:val="20"/>
                <w:szCs w:val="26"/>
                <w:lang w:val="es-ES_tradnl"/>
              </w:rPr>
              <w:t>……... Sonata nº2</w:t>
            </w:r>
          </w:p>
          <w:p w:rsidR="00AC7232" w:rsidRPr="00552929" w:rsidRDefault="00552929" w:rsidP="00AC7232">
            <w:pPr>
              <w:rPr>
                <w:rFonts w:ascii="Verdana" w:hAnsi="Verdana" w:cs="Times"/>
                <w:sz w:val="20"/>
                <w:szCs w:val="26"/>
                <w:lang w:val="es-ES_tradnl"/>
              </w:rPr>
            </w:pPr>
            <w:r w:rsidRPr="00552929">
              <w:rPr>
                <w:rFonts w:ascii="Verdana" w:hAnsi="Verdana" w:cs="Times"/>
                <w:sz w:val="20"/>
                <w:szCs w:val="26"/>
                <w:lang w:val="es-ES_tradnl"/>
              </w:rPr>
              <w:t>A. Snittke ………</w:t>
            </w:r>
            <w:r>
              <w:rPr>
                <w:rFonts w:ascii="Verdana" w:hAnsi="Verdana" w:cs="Times"/>
                <w:sz w:val="20"/>
                <w:szCs w:val="26"/>
                <w:lang w:val="es-ES_tradnl"/>
              </w:rPr>
              <w:t>……….</w:t>
            </w:r>
            <w:r w:rsidRPr="00552929">
              <w:rPr>
                <w:rFonts w:ascii="Verdana" w:hAnsi="Verdana" w:cs="Times"/>
                <w:sz w:val="20"/>
                <w:szCs w:val="26"/>
                <w:lang w:val="es-ES_tradnl"/>
              </w:rPr>
              <w:t>…... Cello Concerto nº1</w:t>
            </w: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S. Sciarrino …</w:t>
            </w:r>
            <w:r w:rsidR="00552929">
              <w:rPr>
                <w:rFonts w:ascii="Verdana" w:hAnsi="Verdana" w:cs="Times"/>
                <w:sz w:val="20"/>
                <w:szCs w:val="26"/>
                <w:lang w:val="es-ES_tradnl"/>
              </w:rPr>
              <w:t>……….</w:t>
            </w:r>
            <w:r w:rsidRPr="00552929">
              <w:rPr>
                <w:rFonts w:ascii="Verdana" w:hAnsi="Verdana" w:cs="Times"/>
                <w:sz w:val="20"/>
                <w:szCs w:val="26"/>
                <w:lang w:val="es-ES_tradnl"/>
              </w:rPr>
              <w:t>………. Ai Limiti Della Notte</w:t>
            </w: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I. Xenakis ……</w:t>
            </w:r>
            <w:r w:rsidR="00552929">
              <w:rPr>
                <w:rFonts w:ascii="Verdana" w:hAnsi="Verdana" w:cs="Times"/>
                <w:sz w:val="20"/>
                <w:szCs w:val="26"/>
                <w:lang w:val="es-ES_tradnl"/>
              </w:rPr>
              <w:t>……….</w:t>
            </w:r>
            <w:r w:rsidRPr="00552929">
              <w:rPr>
                <w:rFonts w:ascii="Verdana" w:hAnsi="Verdana" w:cs="Times"/>
                <w:sz w:val="20"/>
                <w:szCs w:val="26"/>
                <w:lang w:val="es-ES_tradnl"/>
              </w:rPr>
              <w:t>……... Kottos</w:t>
            </w:r>
          </w:p>
          <w:p w:rsidR="00552929"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I. Xenakis ……</w:t>
            </w:r>
            <w:r w:rsidR="00552929">
              <w:rPr>
                <w:rFonts w:ascii="Verdana" w:hAnsi="Verdana" w:cs="Times"/>
                <w:sz w:val="20"/>
                <w:szCs w:val="26"/>
                <w:lang w:val="es-ES_tradnl"/>
              </w:rPr>
              <w:t>……….</w:t>
            </w:r>
            <w:r w:rsidRPr="00552929">
              <w:rPr>
                <w:rFonts w:ascii="Verdana" w:hAnsi="Verdana" w:cs="Times"/>
                <w:sz w:val="20"/>
                <w:szCs w:val="26"/>
                <w:lang w:val="es-ES_tradnl"/>
              </w:rPr>
              <w:t>……... Nomos Alpha</w:t>
            </w:r>
          </w:p>
          <w:p w:rsidR="00552929" w:rsidRPr="00552929" w:rsidRDefault="00552929" w:rsidP="00AC7232">
            <w:pPr>
              <w:rPr>
                <w:rFonts w:ascii="Verdana" w:hAnsi="Verdana" w:cs="Times"/>
                <w:sz w:val="20"/>
                <w:szCs w:val="26"/>
                <w:lang w:val="es-ES_tradnl"/>
              </w:rPr>
            </w:pPr>
            <w:r w:rsidRPr="00552929">
              <w:rPr>
                <w:rFonts w:ascii="Verdana" w:hAnsi="Verdana" w:cs="Times"/>
                <w:sz w:val="20"/>
                <w:szCs w:val="26"/>
                <w:lang w:val="es-ES_tradnl"/>
              </w:rPr>
              <w:t>I. Xenakis ……</w:t>
            </w:r>
            <w:r>
              <w:rPr>
                <w:rFonts w:ascii="Verdana" w:hAnsi="Verdana" w:cs="Times"/>
                <w:sz w:val="20"/>
                <w:szCs w:val="26"/>
                <w:lang w:val="es-ES_tradnl"/>
              </w:rPr>
              <w:t>……….</w:t>
            </w:r>
            <w:r w:rsidRPr="00552929">
              <w:rPr>
                <w:rFonts w:ascii="Verdana" w:hAnsi="Verdana" w:cs="Times"/>
                <w:sz w:val="20"/>
                <w:szCs w:val="26"/>
                <w:lang w:val="es-ES_tradnl"/>
              </w:rPr>
              <w:t>……... Epicycles for cello and ensemble (written for Rohan)</w:t>
            </w:r>
          </w:p>
          <w:p w:rsidR="00552929" w:rsidRPr="00552929" w:rsidRDefault="00552929" w:rsidP="00AC7232">
            <w:pPr>
              <w:rPr>
                <w:rFonts w:ascii="Verdana" w:hAnsi="Verdana" w:cs="Times"/>
                <w:sz w:val="20"/>
                <w:szCs w:val="26"/>
                <w:lang w:val="es-ES_tradnl"/>
              </w:rPr>
            </w:pPr>
            <w:r w:rsidRPr="00552929">
              <w:rPr>
                <w:rFonts w:ascii="Verdana" w:hAnsi="Verdana" w:cs="Times"/>
                <w:sz w:val="20"/>
                <w:szCs w:val="26"/>
                <w:lang w:val="es-ES_tradnl"/>
              </w:rPr>
              <w:t xml:space="preserve">K. Saariaho </w:t>
            </w:r>
            <w:r>
              <w:rPr>
                <w:rFonts w:ascii="Verdana" w:hAnsi="Verdana" w:cs="Times"/>
                <w:sz w:val="20"/>
                <w:szCs w:val="26"/>
                <w:lang w:val="es-ES_tradnl"/>
              </w:rPr>
              <w:t>………</w:t>
            </w:r>
            <w:r w:rsidRPr="00552929">
              <w:rPr>
                <w:rFonts w:ascii="Verdana" w:hAnsi="Verdana" w:cs="Times"/>
                <w:sz w:val="20"/>
                <w:szCs w:val="26"/>
                <w:lang w:val="es-ES_tradnl"/>
              </w:rPr>
              <w:t>…………. Sept Papillons</w:t>
            </w:r>
          </w:p>
          <w:p w:rsidR="00552929" w:rsidRPr="00552929" w:rsidRDefault="00552929" w:rsidP="00552929">
            <w:pPr>
              <w:rPr>
                <w:rFonts w:ascii="Verdana" w:hAnsi="Verdana" w:cs="Times"/>
                <w:sz w:val="20"/>
                <w:szCs w:val="26"/>
                <w:lang w:val="es-ES_tradnl"/>
              </w:rPr>
            </w:pPr>
            <w:r w:rsidRPr="00552929">
              <w:rPr>
                <w:rFonts w:ascii="Verdana" w:hAnsi="Verdana" w:cs="Times"/>
                <w:sz w:val="20"/>
                <w:szCs w:val="26"/>
                <w:lang w:val="es-ES_tradnl"/>
              </w:rPr>
              <w:t>K. Saariaho ……</w:t>
            </w:r>
            <w:r>
              <w:rPr>
                <w:rFonts w:ascii="Verdana" w:hAnsi="Verdana" w:cs="Times"/>
                <w:sz w:val="20"/>
                <w:szCs w:val="26"/>
                <w:lang w:val="es-ES_tradnl"/>
              </w:rPr>
              <w:t>………</w:t>
            </w:r>
            <w:r w:rsidRPr="00552929">
              <w:rPr>
                <w:rFonts w:ascii="Verdana" w:hAnsi="Verdana" w:cs="Times"/>
                <w:sz w:val="20"/>
                <w:szCs w:val="26"/>
                <w:lang w:val="es-ES_tradnl"/>
              </w:rPr>
              <w:t>……. Près</w:t>
            </w:r>
          </w:p>
          <w:p w:rsidR="00552929" w:rsidRPr="00552929" w:rsidRDefault="00552929" w:rsidP="00552929">
            <w:pPr>
              <w:rPr>
                <w:rFonts w:ascii="Verdana" w:hAnsi="Verdana" w:cs="Times"/>
                <w:sz w:val="20"/>
                <w:szCs w:val="26"/>
                <w:lang w:val="es-ES_tradnl"/>
              </w:rPr>
            </w:pPr>
            <w:r w:rsidRPr="00552929">
              <w:rPr>
                <w:rFonts w:ascii="Verdana" w:hAnsi="Verdana" w:cs="Times"/>
                <w:sz w:val="20"/>
                <w:szCs w:val="26"/>
                <w:lang w:val="es-ES_tradnl"/>
              </w:rPr>
              <w:t>K. Saariaho ……</w:t>
            </w:r>
            <w:r>
              <w:rPr>
                <w:rFonts w:ascii="Verdana" w:hAnsi="Verdana" w:cs="Times"/>
                <w:sz w:val="20"/>
                <w:szCs w:val="26"/>
                <w:lang w:val="es-ES_tradnl"/>
              </w:rPr>
              <w:t>……..</w:t>
            </w:r>
            <w:r w:rsidRPr="00552929">
              <w:rPr>
                <w:rFonts w:ascii="Verdana" w:hAnsi="Verdana" w:cs="Times"/>
                <w:sz w:val="20"/>
                <w:szCs w:val="26"/>
                <w:lang w:val="es-ES_tradnl"/>
              </w:rPr>
              <w:t>……. Spins and Spells</w:t>
            </w:r>
          </w:p>
          <w:p w:rsidR="00552929" w:rsidRPr="00552929" w:rsidRDefault="00552929" w:rsidP="00552929">
            <w:pPr>
              <w:rPr>
                <w:rFonts w:ascii="Verdana" w:hAnsi="Verdana" w:cs="Times"/>
                <w:sz w:val="20"/>
                <w:szCs w:val="26"/>
                <w:lang w:val="es-ES_tradnl"/>
              </w:rPr>
            </w:pPr>
            <w:r w:rsidRPr="00552929">
              <w:rPr>
                <w:rFonts w:ascii="Verdana" w:hAnsi="Verdana" w:cs="Times"/>
                <w:sz w:val="20"/>
                <w:szCs w:val="26"/>
                <w:lang w:val="es-ES_tradnl"/>
              </w:rPr>
              <w:t>L. Berio ………</w:t>
            </w:r>
            <w:r>
              <w:rPr>
                <w:rFonts w:ascii="Verdana" w:hAnsi="Verdana" w:cs="Times"/>
                <w:sz w:val="20"/>
                <w:szCs w:val="26"/>
                <w:lang w:val="es-ES_tradnl"/>
              </w:rPr>
              <w:t>………..</w:t>
            </w:r>
            <w:r w:rsidRPr="00552929">
              <w:rPr>
                <w:rFonts w:ascii="Verdana" w:hAnsi="Verdana" w:cs="Times"/>
                <w:sz w:val="20"/>
                <w:szCs w:val="26"/>
                <w:lang w:val="es-ES_tradnl"/>
              </w:rPr>
              <w:t>…….. Sequenza XIV</w:t>
            </w:r>
          </w:p>
          <w:p w:rsidR="00552929" w:rsidRDefault="00552929" w:rsidP="00552929">
            <w:pPr>
              <w:rPr>
                <w:rFonts w:ascii="Verdana" w:hAnsi="Verdana" w:cs="Times"/>
                <w:sz w:val="20"/>
                <w:szCs w:val="26"/>
                <w:lang w:val="es-ES_tradnl"/>
              </w:rPr>
            </w:pPr>
            <w:r w:rsidRPr="00552929">
              <w:rPr>
                <w:rFonts w:ascii="Verdana" w:hAnsi="Verdana" w:cs="Times"/>
                <w:sz w:val="20"/>
                <w:szCs w:val="26"/>
                <w:lang w:val="es-ES_tradnl"/>
              </w:rPr>
              <w:t>L. Berio ……</w:t>
            </w:r>
            <w:r>
              <w:rPr>
                <w:rFonts w:ascii="Verdana" w:hAnsi="Verdana" w:cs="Times"/>
                <w:sz w:val="20"/>
                <w:szCs w:val="26"/>
                <w:lang w:val="es-ES_tradnl"/>
              </w:rPr>
              <w:t>………..</w:t>
            </w:r>
            <w:r w:rsidRPr="00552929">
              <w:rPr>
                <w:rFonts w:ascii="Verdana" w:hAnsi="Verdana" w:cs="Times"/>
                <w:sz w:val="20"/>
                <w:szCs w:val="26"/>
                <w:lang w:val="es-ES_tradnl"/>
              </w:rPr>
              <w:t>……….. Les Mots Sont Alles</w:t>
            </w:r>
          </w:p>
          <w:p w:rsidR="00552929" w:rsidRDefault="00552929" w:rsidP="00552929">
            <w:pPr>
              <w:rPr>
                <w:rFonts w:ascii="Verdana" w:hAnsi="Verdana" w:cs="Times"/>
                <w:sz w:val="20"/>
                <w:szCs w:val="26"/>
                <w:lang w:val="es-ES_tradnl"/>
              </w:rPr>
            </w:pPr>
            <w:r>
              <w:rPr>
                <w:rFonts w:ascii="Verdana" w:hAnsi="Verdana" w:cs="Times"/>
                <w:sz w:val="20"/>
                <w:szCs w:val="26"/>
                <w:lang w:val="es-ES_tradnl"/>
              </w:rPr>
              <w:t>M. Sotelo …………………….. De amore</w:t>
            </w:r>
          </w:p>
          <w:p w:rsidR="009514BE" w:rsidRPr="001A0D65" w:rsidRDefault="00552929" w:rsidP="00AC7232">
            <w:pPr>
              <w:rPr>
                <w:rFonts w:ascii="Verdana" w:hAnsi="Verdana" w:cs="Times"/>
                <w:sz w:val="20"/>
                <w:szCs w:val="26"/>
                <w:lang w:val="es-ES_tradnl"/>
              </w:rPr>
            </w:pPr>
            <w:r>
              <w:rPr>
                <w:rFonts w:ascii="Verdana" w:hAnsi="Verdana" w:cs="Times"/>
                <w:sz w:val="20"/>
                <w:szCs w:val="26"/>
                <w:lang w:val="es-ES_tradnl"/>
              </w:rPr>
              <w:t>H. Lachenmann ………….. Pression</w:t>
            </w:r>
          </w:p>
        </w:tc>
      </w:tr>
    </w:tbl>
    <w:p w:rsidR="0021370E" w:rsidRDefault="0021370E"/>
    <w:p w:rsidR="0021370E" w:rsidRDefault="0021370E">
      <w:pPr>
        <w:sectPr w:rsidR="0021370E">
          <w:footerReference w:type="even" r:id="rId10"/>
          <w:footerReference w:type="default" r:id="rId11"/>
          <w:headerReference w:type="first" r:id="rId12"/>
          <w:footerReference w:type="first" r:id="rId13"/>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4"/>
      <w:footerReference w:type="first" r:id="rId15"/>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011" w:rsidRDefault="00301011">
      <w:r>
        <w:separator/>
      </w:r>
    </w:p>
  </w:endnote>
  <w:endnote w:type="continuationSeparator" w:id="1">
    <w:p w:rsidR="00301011" w:rsidRDefault="00301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75" w:rsidRPr="00E22DB0" w:rsidRDefault="00A557EF"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C51B75"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C51B75">
      <w:rPr>
        <w:rStyle w:val="Nmerodepgina"/>
        <w:rFonts w:ascii="Verdana" w:hAnsi="Verdana"/>
        <w:noProof/>
        <w:sz w:val="20"/>
        <w:szCs w:val="20"/>
      </w:rPr>
      <w:t>2</w:t>
    </w:r>
    <w:r w:rsidRPr="00E22DB0">
      <w:rPr>
        <w:rStyle w:val="Nmerodepgina"/>
        <w:rFonts w:ascii="Verdana" w:hAnsi="Verdana"/>
        <w:sz w:val="20"/>
        <w:szCs w:val="20"/>
      </w:rPr>
      <w:fldChar w:fldCharType="end"/>
    </w:r>
    <w:r w:rsidR="00C51B75" w:rsidRPr="00E22DB0">
      <w:rPr>
        <w:rStyle w:val="Nmerodepgina"/>
        <w:rFonts w:ascii="Verdana" w:hAnsi="Verdana"/>
        <w:sz w:val="20"/>
        <w:szCs w:val="20"/>
      </w:rPr>
      <w:t>/</w:t>
    </w:r>
    <w:r w:rsidRPr="00E22DB0">
      <w:rPr>
        <w:rStyle w:val="Nmerodepgina"/>
        <w:rFonts w:ascii="Verdana" w:hAnsi="Verdana"/>
        <w:sz w:val="20"/>
        <w:szCs w:val="20"/>
      </w:rPr>
      <w:fldChar w:fldCharType="begin"/>
    </w:r>
    <w:r w:rsidR="00C51B75"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C51B75">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75" w:rsidRPr="008B4824" w:rsidRDefault="00C51B75"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5495" cy="223520"/>
                  </a:xfrm>
                  <a:prstGeom prst="rect">
                    <a:avLst/>
                  </a:prstGeom>
                  <a:noFill/>
                </pic:spPr>
              </pic:pic>
            </a:graphicData>
          </a:graphic>
        </wp:anchor>
      </w:drawing>
    </w:r>
    <w:r w:rsidR="00A557EF"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PAGE </w:instrText>
    </w:r>
    <w:r w:rsidR="00A557EF" w:rsidRPr="008B4824">
      <w:rPr>
        <w:rStyle w:val="Nmerodepgina"/>
        <w:rFonts w:ascii="Verdana" w:hAnsi="Verdana"/>
        <w:color w:val="808080"/>
        <w:sz w:val="32"/>
        <w:szCs w:val="32"/>
      </w:rPr>
      <w:fldChar w:fldCharType="separate"/>
    </w:r>
    <w:r w:rsidR="00DE2FE7">
      <w:rPr>
        <w:rStyle w:val="Nmerodepgina"/>
        <w:rFonts w:ascii="Verdana" w:hAnsi="Verdana"/>
        <w:noProof/>
        <w:color w:val="808080"/>
        <w:sz w:val="32"/>
        <w:szCs w:val="32"/>
      </w:rPr>
      <w:t>16</w:t>
    </w:r>
    <w:r w:rsidR="00A557EF"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A557EF"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NUMPAGES </w:instrText>
    </w:r>
    <w:r w:rsidR="00A557EF" w:rsidRPr="008B4824">
      <w:rPr>
        <w:rStyle w:val="Nmerodepgina"/>
        <w:rFonts w:ascii="Verdana" w:hAnsi="Verdana"/>
        <w:color w:val="808080"/>
        <w:sz w:val="32"/>
        <w:szCs w:val="32"/>
      </w:rPr>
      <w:fldChar w:fldCharType="separate"/>
    </w:r>
    <w:r w:rsidR="00DE2FE7">
      <w:rPr>
        <w:rStyle w:val="Nmerodepgina"/>
        <w:rFonts w:ascii="Verdana" w:hAnsi="Verdana"/>
        <w:noProof/>
        <w:color w:val="808080"/>
        <w:sz w:val="32"/>
        <w:szCs w:val="32"/>
      </w:rPr>
      <w:t>16</w:t>
    </w:r>
    <w:r w:rsidR="00A557EF"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75" w:rsidRDefault="00C51B75"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5495" cy="223520"/>
                  </a:xfrm>
                  <a:prstGeom prst="rect">
                    <a:avLst/>
                  </a:prstGeom>
                  <a:noFill/>
                </pic:spPr>
              </pic:pic>
            </a:graphicData>
          </a:graphic>
        </wp:anchor>
      </w:drawing>
    </w:r>
    <w:r w:rsidR="00A557EF"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PAGE </w:instrText>
    </w:r>
    <w:r w:rsidR="00A557EF" w:rsidRPr="008B4824">
      <w:rPr>
        <w:rStyle w:val="Nmerodepgina"/>
        <w:rFonts w:ascii="Verdana" w:hAnsi="Verdana"/>
        <w:color w:val="808080"/>
        <w:sz w:val="32"/>
        <w:szCs w:val="32"/>
      </w:rPr>
      <w:fldChar w:fldCharType="separate"/>
    </w:r>
    <w:r w:rsidR="00DE2FE7">
      <w:rPr>
        <w:rStyle w:val="Nmerodepgina"/>
        <w:rFonts w:ascii="Verdana" w:hAnsi="Verdana"/>
        <w:noProof/>
        <w:color w:val="808080"/>
        <w:sz w:val="32"/>
        <w:szCs w:val="32"/>
      </w:rPr>
      <w:t>1</w:t>
    </w:r>
    <w:r w:rsidR="00A557EF"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A557EF"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NUMPAGES </w:instrText>
    </w:r>
    <w:r w:rsidR="00A557EF" w:rsidRPr="008B4824">
      <w:rPr>
        <w:rStyle w:val="Nmerodepgina"/>
        <w:rFonts w:ascii="Verdana" w:hAnsi="Verdana"/>
        <w:color w:val="808080"/>
        <w:sz w:val="32"/>
        <w:szCs w:val="32"/>
      </w:rPr>
      <w:fldChar w:fldCharType="separate"/>
    </w:r>
    <w:r w:rsidR="00DE2FE7">
      <w:rPr>
        <w:rStyle w:val="Nmerodepgina"/>
        <w:rFonts w:ascii="Verdana" w:hAnsi="Verdana"/>
        <w:noProof/>
        <w:color w:val="808080"/>
        <w:sz w:val="32"/>
        <w:szCs w:val="32"/>
      </w:rPr>
      <w:t>1</w:t>
    </w:r>
    <w:r w:rsidR="00A557EF"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75" w:rsidRDefault="00C51B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011" w:rsidRDefault="00301011">
      <w:r>
        <w:separator/>
      </w:r>
    </w:p>
  </w:footnote>
  <w:footnote w:type="continuationSeparator" w:id="1">
    <w:p w:rsidR="00301011" w:rsidRDefault="0030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75" w:rsidRDefault="00C51B75">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0" t="0" r="12700" b="0"/>
          <wp:wrapTight wrapText="bothSides">
            <wp:wrapPolygon edited="0">
              <wp:start x="0" y="0"/>
              <wp:lineTo x="0" y="20593"/>
              <wp:lineTo x="21333" y="20593"/>
              <wp:lineTo x="21333" y="0"/>
              <wp:lineTo x="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8749" r="7590"/>
                  <a:stretch>
                    <a:fillRect/>
                  </a:stretch>
                </pic:blipFill>
                <pic:spPr bwMode="auto">
                  <a:xfrm>
                    <a:off x="0" y="0"/>
                    <a:ext cx="1028700" cy="612775"/>
                  </a:xfrm>
                  <a:prstGeom prst="rect">
                    <a:avLst/>
                  </a:prstGeom>
                  <a:noFill/>
                </pic:spPr>
              </pic:pic>
            </a:graphicData>
          </a:graphic>
        </wp:anchor>
      </w:drawing>
    </w:r>
  </w:p>
  <w:p w:rsidR="00C51B75" w:rsidRDefault="00C51B75">
    <w:pPr>
      <w:pStyle w:val="Encabezado"/>
    </w:pPr>
  </w:p>
  <w:p w:rsidR="00C51B75" w:rsidRDefault="00C51B75">
    <w:pPr>
      <w:pStyle w:val="Encabezado"/>
    </w:pPr>
  </w:p>
  <w:p w:rsidR="00C51B75" w:rsidRDefault="00C51B75">
    <w:pPr>
      <w:pStyle w:val="Encabezado"/>
    </w:pPr>
  </w:p>
  <w:p w:rsidR="00C51B75" w:rsidRDefault="00C51B75">
    <w:pPr>
      <w:pStyle w:val="Encabezado"/>
    </w:pPr>
  </w:p>
  <w:p w:rsidR="00C51B75" w:rsidRDefault="00C51B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75" w:rsidRDefault="00C51B75">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0" t="0" r="12700" b="0"/>
          <wp:wrapTight wrapText="bothSides">
            <wp:wrapPolygon edited="0">
              <wp:start x="0" y="0"/>
              <wp:lineTo x="0" y="20593"/>
              <wp:lineTo x="21333" y="20593"/>
              <wp:lineTo x="21333" y="0"/>
              <wp:lineTo x="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8749" r="7590"/>
                  <a:stretch>
                    <a:fillRect/>
                  </a:stretch>
                </pic:blipFill>
                <pic:spPr bwMode="auto">
                  <a:xfrm>
                    <a:off x="0" y="0"/>
                    <a:ext cx="1028700" cy="612775"/>
                  </a:xfrm>
                  <a:prstGeom prst="rect">
                    <a:avLst/>
                  </a:prstGeom>
                  <a:noFill/>
                </pic:spPr>
              </pic:pic>
            </a:graphicData>
          </a:graphic>
        </wp:anchor>
      </w:drawing>
    </w:r>
  </w:p>
  <w:p w:rsidR="00C51B75" w:rsidRDefault="00C51B75">
    <w:pPr>
      <w:pStyle w:val="Encabezado"/>
    </w:pPr>
  </w:p>
  <w:p w:rsidR="00C51B75" w:rsidRDefault="00C51B75">
    <w:pPr>
      <w:pStyle w:val="Encabezado"/>
    </w:pPr>
  </w:p>
  <w:p w:rsidR="00C51B75" w:rsidRDefault="00C51B75">
    <w:pPr>
      <w:pStyle w:val="Encabezado"/>
    </w:pPr>
  </w:p>
  <w:p w:rsidR="00C51B75" w:rsidRDefault="00C51B75">
    <w:pPr>
      <w:pStyle w:val="Encabezado"/>
    </w:pPr>
  </w:p>
  <w:p w:rsidR="00C51B75" w:rsidRDefault="00C51B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08"/>
  <w:hyphenationZone w:val="425"/>
  <w:doNotShadeFormData/>
  <w:characterSpacingControl w:val="doNotCompress"/>
  <w:hdrShapeDefaults>
    <o:shapedefaults v:ext="edit" spidmax="5122"/>
  </w:hdrShapeDefaults>
  <w:footnotePr>
    <w:footnote w:id="0"/>
    <w:footnote w:id="1"/>
  </w:footnotePr>
  <w:endnotePr>
    <w:endnote w:id="0"/>
    <w:endnote w:id="1"/>
  </w:endnotePr>
  <w:compat/>
  <w:rsids>
    <w:rsidRoot w:val="007F728E"/>
    <w:rsid w:val="000036F0"/>
    <w:rsid w:val="000165BE"/>
    <w:rsid w:val="00020B3B"/>
    <w:rsid w:val="00021D59"/>
    <w:rsid w:val="0003189A"/>
    <w:rsid w:val="0004084A"/>
    <w:rsid w:val="00042675"/>
    <w:rsid w:val="00052616"/>
    <w:rsid w:val="00053349"/>
    <w:rsid w:val="000568CD"/>
    <w:rsid w:val="00060A1F"/>
    <w:rsid w:val="000641EF"/>
    <w:rsid w:val="00072229"/>
    <w:rsid w:val="00081C0F"/>
    <w:rsid w:val="00082CA2"/>
    <w:rsid w:val="00083A8B"/>
    <w:rsid w:val="00084B0B"/>
    <w:rsid w:val="00096047"/>
    <w:rsid w:val="000970B0"/>
    <w:rsid w:val="000B28E3"/>
    <w:rsid w:val="000B59E9"/>
    <w:rsid w:val="000D4303"/>
    <w:rsid w:val="000D5B29"/>
    <w:rsid w:val="000E5EAF"/>
    <w:rsid w:val="000F2A3F"/>
    <w:rsid w:val="00101CA9"/>
    <w:rsid w:val="001246E2"/>
    <w:rsid w:val="00132417"/>
    <w:rsid w:val="00143B33"/>
    <w:rsid w:val="00143CB4"/>
    <w:rsid w:val="001539C6"/>
    <w:rsid w:val="00156FB9"/>
    <w:rsid w:val="00162B83"/>
    <w:rsid w:val="001636D4"/>
    <w:rsid w:val="0017318C"/>
    <w:rsid w:val="00174BC0"/>
    <w:rsid w:val="00184242"/>
    <w:rsid w:val="00191F64"/>
    <w:rsid w:val="00191FE0"/>
    <w:rsid w:val="00196A34"/>
    <w:rsid w:val="001A0D65"/>
    <w:rsid w:val="001A0F84"/>
    <w:rsid w:val="001A18E1"/>
    <w:rsid w:val="001B10D0"/>
    <w:rsid w:val="001B4953"/>
    <w:rsid w:val="001B742B"/>
    <w:rsid w:val="001C3C7B"/>
    <w:rsid w:val="001D46DD"/>
    <w:rsid w:val="001E4E5F"/>
    <w:rsid w:val="001E6369"/>
    <w:rsid w:val="002068AE"/>
    <w:rsid w:val="0021278A"/>
    <w:rsid w:val="0021370E"/>
    <w:rsid w:val="00222A22"/>
    <w:rsid w:val="00245E18"/>
    <w:rsid w:val="00256A2C"/>
    <w:rsid w:val="00261A2A"/>
    <w:rsid w:val="00261ED5"/>
    <w:rsid w:val="00262948"/>
    <w:rsid w:val="00272358"/>
    <w:rsid w:val="002806F8"/>
    <w:rsid w:val="00280AB5"/>
    <w:rsid w:val="0028623E"/>
    <w:rsid w:val="002868BD"/>
    <w:rsid w:val="00291BBD"/>
    <w:rsid w:val="002A1DF3"/>
    <w:rsid w:val="002E299A"/>
    <w:rsid w:val="002F078D"/>
    <w:rsid w:val="002F709D"/>
    <w:rsid w:val="00301011"/>
    <w:rsid w:val="00307591"/>
    <w:rsid w:val="00310F17"/>
    <w:rsid w:val="003120C9"/>
    <w:rsid w:val="0031256E"/>
    <w:rsid w:val="0032007D"/>
    <w:rsid w:val="00320401"/>
    <w:rsid w:val="003262F7"/>
    <w:rsid w:val="00350CA9"/>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5233F"/>
    <w:rsid w:val="00460D41"/>
    <w:rsid w:val="00472A95"/>
    <w:rsid w:val="00480682"/>
    <w:rsid w:val="00495407"/>
    <w:rsid w:val="004A6B04"/>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2929"/>
    <w:rsid w:val="00554F44"/>
    <w:rsid w:val="00555D94"/>
    <w:rsid w:val="00560655"/>
    <w:rsid w:val="00560CC9"/>
    <w:rsid w:val="0056510F"/>
    <w:rsid w:val="00571251"/>
    <w:rsid w:val="00582323"/>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7300B"/>
    <w:rsid w:val="00680D0C"/>
    <w:rsid w:val="006819AA"/>
    <w:rsid w:val="0068249D"/>
    <w:rsid w:val="006852B5"/>
    <w:rsid w:val="0068745C"/>
    <w:rsid w:val="00691C8D"/>
    <w:rsid w:val="00692472"/>
    <w:rsid w:val="006A5D99"/>
    <w:rsid w:val="006D524A"/>
    <w:rsid w:val="006E024C"/>
    <w:rsid w:val="006E7313"/>
    <w:rsid w:val="006E79FE"/>
    <w:rsid w:val="0070600C"/>
    <w:rsid w:val="007064BE"/>
    <w:rsid w:val="00723730"/>
    <w:rsid w:val="00723BC3"/>
    <w:rsid w:val="00750858"/>
    <w:rsid w:val="007508B1"/>
    <w:rsid w:val="00754CB3"/>
    <w:rsid w:val="00765ABF"/>
    <w:rsid w:val="00783541"/>
    <w:rsid w:val="007B342C"/>
    <w:rsid w:val="007D3245"/>
    <w:rsid w:val="007E2940"/>
    <w:rsid w:val="007F161A"/>
    <w:rsid w:val="007F62A2"/>
    <w:rsid w:val="007F728E"/>
    <w:rsid w:val="00810BD7"/>
    <w:rsid w:val="00822283"/>
    <w:rsid w:val="00822694"/>
    <w:rsid w:val="008261BA"/>
    <w:rsid w:val="00830C9C"/>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E58FD"/>
    <w:rsid w:val="00901525"/>
    <w:rsid w:val="00906B39"/>
    <w:rsid w:val="00911179"/>
    <w:rsid w:val="0091217F"/>
    <w:rsid w:val="009271AF"/>
    <w:rsid w:val="00946F61"/>
    <w:rsid w:val="009514BE"/>
    <w:rsid w:val="009639C5"/>
    <w:rsid w:val="009A0D37"/>
    <w:rsid w:val="009A119E"/>
    <w:rsid w:val="009B39A5"/>
    <w:rsid w:val="009B60D6"/>
    <w:rsid w:val="009D7991"/>
    <w:rsid w:val="009E246E"/>
    <w:rsid w:val="009E38ED"/>
    <w:rsid w:val="009E43BE"/>
    <w:rsid w:val="00A21E97"/>
    <w:rsid w:val="00A31FF2"/>
    <w:rsid w:val="00A34C77"/>
    <w:rsid w:val="00A417BF"/>
    <w:rsid w:val="00A515D5"/>
    <w:rsid w:val="00A557EF"/>
    <w:rsid w:val="00A74B45"/>
    <w:rsid w:val="00A91461"/>
    <w:rsid w:val="00A96DB2"/>
    <w:rsid w:val="00AA1CC9"/>
    <w:rsid w:val="00AB05D5"/>
    <w:rsid w:val="00AC25DC"/>
    <w:rsid w:val="00AC7232"/>
    <w:rsid w:val="00AD39CC"/>
    <w:rsid w:val="00AF15F8"/>
    <w:rsid w:val="00B152DE"/>
    <w:rsid w:val="00B17092"/>
    <w:rsid w:val="00B43A79"/>
    <w:rsid w:val="00B47540"/>
    <w:rsid w:val="00B61116"/>
    <w:rsid w:val="00B847FE"/>
    <w:rsid w:val="00B85ED5"/>
    <w:rsid w:val="00B876A3"/>
    <w:rsid w:val="00B972F2"/>
    <w:rsid w:val="00BA1F98"/>
    <w:rsid w:val="00BA6C5B"/>
    <w:rsid w:val="00BB3273"/>
    <w:rsid w:val="00BB4C00"/>
    <w:rsid w:val="00BC49E3"/>
    <w:rsid w:val="00BD1BF9"/>
    <w:rsid w:val="00BD257A"/>
    <w:rsid w:val="00BE708E"/>
    <w:rsid w:val="00C05537"/>
    <w:rsid w:val="00C14C9A"/>
    <w:rsid w:val="00C217D5"/>
    <w:rsid w:val="00C34FB1"/>
    <w:rsid w:val="00C44226"/>
    <w:rsid w:val="00C44CF8"/>
    <w:rsid w:val="00C51B75"/>
    <w:rsid w:val="00C53B4B"/>
    <w:rsid w:val="00C578E2"/>
    <w:rsid w:val="00C60019"/>
    <w:rsid w:val="00CA1A70"/>
    <w:rsid w:val="00CC2990"/>
    <w:rsid w:val="00CC4B61"/>
    <w:rsid w:val="00CD33AB"/>
    <w:rsid w:val="00CE18E6"/>
    <w:rsid w:val="00CE2E05"/>
    <w:rsid w:val="00CE4ABA"/>
    <w:rsid w:val="00D03F30"/>
    <w:rsid w:val="00D04E17"/>
    <w:rsid w:val="00D2427A"/>
    <w:rsid w:val="00D41787"/>
    <w:rsid w:val="00D44A75"/>
    <w:rsid w:val="00D45502"/>
    <w:rsid w:val="00D50786"/>
    <w:rsid w:val="00D52FF7"/>
    <w:rsid w:val="00D60152"/>
    <w:rsid w:val="00D7366D"/>
    <w:rsid w:val="00D830B4"/>
    <w:rsid w:val="00D87715"/>
    <w:rsid w:val="00D93519"/>
    <w:rsid w:val="00D942EB"/>
    <w:rsid w:val="00D97218"/>
    <w:rsid w:val="00DB3A2E"/>
    <w:rsid w:val="00DD4070"/>
    <w:rsid w:val="00DE2FE7"/>
    <w:rsid w:val="00DE557E"/>
    <w:rsid w:val="00E218EA"/>
    <w:rsid w:val="00E22D36"/>
    <w:rsid w:val="00E22DB0"/>
    <w:rsid w:val="00E23B60"/>
    <w:rsid w:val="00E638A1"/>
    <w:rsid w:val="00E84B3E"/>
    <w:rsid w:val="00E959C1"/>
    <w:rsid w:val="00EA35BB"/>
    <w:rsid w:val="00EB51B9"/>
    <w:rsid w:val="00ED1973"/>
    <w:rsid w:val="00EF12F2"/>
    <w:rsid w:val="00EF6685"/>
    <w:rsid w:val="00F007CA"/>
    <w:rsid w:val="00F13A96"/>
    <w:rsid w:val="00F236D6"/>
    <w:rsid w:val="00F41F0A"/>
    <w:rsid w:val="00F526C6"/>
    <w:rsid w:val="00F56470"/>
    <w:rsid w:val="00F748A1"/>
    <w:rsid w:val="00F81A89"/>
    <w:rsid w:val="00F846B1"/>
    <w:rsid w:val="00F92D86"/>
    <w:rsid w:val="00F94335"/>
    <w:rsid w:val="00FA7F0B"/>
    <w:rsid w:val="00FB153B"/>
    <w:rsid w:val="00FB4579"/>
    <w:rsid w:val="00FB6C29"/>
    <w:rsid w:val="00FD5486"/>
    <w:rsid w:val="00FE354B"/>
    <w:rsid w:val="00FE40C5"/>
    <w:rsid w:val="00FF6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58232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58232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handesaram.co.uk/main.asp?varFunction=Repertoire&amp;varComp=49"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handesaram.co.uk/main.asp?varFunction=Repertoire&amp;varComp=49"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A53E-F2C8-1B44-B455-481EC007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5076</Words>
  <Characters>27924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2015-05-18T14:11:00Z</dcterms:created>
  <dcterms:modified xsi:type="dcterms:W3CDTF">2015-05-18T14:11:00Z</dcterms:modified>
</cp:coreProperties>
</file>