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AE" w:rsidRDefault="00461C78">
      <w:r w:rsidRPr="00461C78">
        <w:rPr>
          <w:rFonts w:ascii="Verdana" w:hAnsi="Verdana"/>
          <w:i/>
          <w:noProof/>
          <w:color w:val="5F5F5F"/>
          <w:sz w:val="28"/>
          <w:szCs w:val="28"/>
        </w:rPr>
        <w:pict>
          <v:line id="Line 8" o:spid="_x0000_s1026" style="position:absolute;z-index:251658240;visibility:visible" from="83.35pt,13.9pt" to="83.35pt,4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" strokeweight=".5pt"/>
        </w:pict>
      </w:r>
    </w:p>
    <w:tbl>
      <w:tblPr>
        <w:tblW w:w="10179" w:type="dxa"/>
        <w:tblLook w:val="01E0"/>
      </w:tblPr>
      <w:tblGrid>
        <w:gridCol w:w="8261"/>
        <w:gridCol w:w="1918"/>
      </w:tblGrid>
      <w:tr w:rsidR="0068745C" w:rsidRPr="008B5160">
        <w:tc>
          <w:tcPr>
            <w:tcW w:w="8261" w:type="dxa"/>
            <w:vAlign w:val="center"/>
          </w:tcPr>
          <w:p w:rsidR="0068745C" w:rsidRPr="008B5160" w:rsidRDefault="0068745C" w:rsidP="008B5160">
            <w:pPr>
              <w:jc w:val="both"/>
              <w:rPr>
                <w:rFonts w:ascii="Verdana" w:hAnsi="Verdana"/>
                <w:sz w:val="28"/>
                <w:szCs w:val="28"/>
              </w:rPr>
            </w:pPr>
            <w:r w:rsidRPr="008B5160">
              <w:rPr>
                <w:rFonts w:ascii="Verdana" w:hAnsi="Verdana"/>
                <w:sz w:val="28"/>
                <w:szCs w:val="28"/>
              </w:rPr>
              <w:t>GUIA DOCENT DE CENTRES ISEACV</w:t>
            </w:r>
          </w:p>
        </w:tc>
        <w:tc>
          <w:tcPr>
            <w:tcW w:w="1918" w:type="dxa"/>
            <w:vAlign w:val="bottom"/>
          </w:tcPr>
          <w:p w:rsidR="0068745C" w:rsidRPr="008B5160" w:rsidRDefault="0068745C" w:rsidP="00AA1CC9">
            <w:pPr>
              <w:pStyle w:val="Encabezado"/>
              <w:rPr>
                <w:rFonts w:ascii="Verdana" w:hAnsi="Verdana"/>
                <w:sz w:val="16"/>
                <w:szCs w:val="16"/>
              </w:rPr>
            </w:pPr>
            <w:r w:rsidRPr="008B5160">
              <w:rPr>
                <w:rFonts w:ascii="Verdana" w:hAnsi="Verdana"/>
                <w:b/>
                <w:sz w:val="16"/>
                <w:szCs w:val="16"/>
              </w:rPr>
              <w:t>Curs /</w:t>
            </w:r>
            <w:r w:rsidRPr="008B5160">
              <w:rPr>
                <w:rFonts w:ascii="Verdana" w:hAnsi="Verdana"/>
                <w:i/>
                <w:color w:val="5F5F5F"/>
                <w:sz w:val="16"/>
                <w:szCs w:val="16"/>
              </w:rPr>
              <w:t>Curso</w:t>
            </w:r>
          </w:p>
        </w:tc>
      </w:tr>
      <w:tr w:rsidR="0068745C" w:rsidRPr="008B5160">
        <w:tc>
          <w:tcPr>
            <w:tcW w:w="8261" w:type="dxa"/>
            <w:vAlign w:val="center"/>
          </w:tcPr>
          <w:p w:rsidR="0068745C" w:rsidRPr="008B5160" w:rsidRDefault="0068745C" w:rsidP="008B5160">
            <w:pPr>
              <w:jc w:val="both"/>
              <w:rPr>
                <w:rFonts w:ascii="Verdana" w:hAnsi="Verdana"/>
                <w:i/>
                <w:color w:val="5F5F5F"/>
                <w:sz w:val="28"/>
                <w:szCs w:val="28"/>
              </w:rPr>
            </w:pPr>
            <w:r w:rsidRPr="008B5160">
              <w:rPr>
                <w:rFonts w:ascii="Verdana" w:hAnsi="Verdana"/>
                <w:i/>
                <w:color w:val="5F5F5F"/>
                <w:sz w:val="28"/>
                <w:szCs w:val="28"/>
              </w:rPr>
              <w:t>GUÍA DOCENTE DE CENTROS ISEACV</w:t>
            </w:r>
          </w:p>
        </w:tc>
        <w:bookmarkStart w:id="0" w:name="Texto1"/>
        <w:tc>
          <w:tcPr>
            <w:tcW w:w="1918" w:type="dxa"/>
            <w:vAlign w:val="center"/>
          </w:tcPr>
          <w:p w:rsidR="0068745C" w:rsidRPr="008B5160" w:rsidRDefault="00461C78" w:rsidP="00A515D5">
            <w:pPr>
              <w:pStyle w:val="Encabezado"/>
              <w:rPr>
                <w:rFonts w:ascii="Verdana" w:hAnsi="Verdana"/>
                <w:b/>
              </w:rPr>
            </w:pPr>
            <w:r w:rsidRPr="008B5160">
              <w:rPr>
                <w:rFonts w:ascii="Verdana" w:hAnsi="Verdana"/>
                <w:b/>
              </w:rPr>
              <w:fldChar w:fldCharType="begin">
                <w:ffData>
                  <w:name w:val="Texto1"/>
                  <w:enabled/>
                  <w:calcOnExit w:val="0"/>
                  <w:textInput>
                    <w:maxLength w:val="9"/>
                  </w:textInput>
                </w:ffData>
              </w:fldChar>
            </w:r>
            <w:r w:rsidR="0068745C" w:rsidRPr="008B5160">
              <w:rPr>
                <w:rFonts w:ascii="Verdana" w:hAnsi="Verdana"/>
                <w:b/>
              </w:rPr>
              <w:instrText xml:space="preserve"> FORMTEXT </w:instrText>
            </w:r>
            <w:r w:rsidRPr="008B5160">
              <w:rPr>
                <w:rFonts w:ascii="Verdana" w:hAnsi="Verdana"/>
                <w:b/>
              </w:rPr>
            </w:r>
            <w:r w:rsidRPr="008B5160">
              <w:rPr>
                <w:rFonts w:ascii="Verdana" w:hAnsi="Verdana"/>
                <w:b/>
              </w:rPr>
              <w:fldChar w:fldCharType="separate"/>
            </w:r>
            <w:r w:rsidR="00101CA9">
              <w:rPr>
                <w:rFonts w:ascii="Verdana" w:hAnsi="Verdana"/>
                <w:b/>
              </w:rPr>
              <w:t>201</w:t>
            </w:r>
            <w:r w:rsidR="00A515D5">
              <w:rPr>
                <w:rFonts w:ascii="Verdana" w:hAnsi="Verdana"/>
                <w:b/>
              </w:rPr>
              <w:t>3</w:t>
            </w:r>
            <w:r w:rsidR="00101CA9">
              <w:rPr>
                <w:rFonts w:ascii="Verdana" w:hAnsi="Verdana"/>
                <w:b/>
              </w:rPr>
              <w:t>/201</w:t>
            </w:r>
            <w:r w:rsidR="00A515D5">
              <w:rPr>
                <w:rFonts w:ascii="Verdana" w:hAnsi="Verdana"/>
                <w:b/>
              </w:rPr>
              <w:t>4</w:t>
            </w:r>
            <w:r w:rsidRPr="008B5160">
              <w:rPr>
                <w:rFonts w:ascii="Verdana" w:hAnsi="Verdana"/>
                <w:b/>
              </w:rPr>
              <w:fldChar w:fldCharType="end"/>
            </w:r>
            <w:bookmarkEnd w:id="0"/>
          </w:p>
        </w:tc>
      </w:tr>
    </w:tbl>
    <w:p w:rsidR="007F728E" w:rsidRDefault="007F728E"/>
    <w:p w:rsidR="00E218EA" w:rsidRDefault="00E218EA"/>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721"/>
        <w:gridCol w:w="236"/>
        <w:gridCol w:w="1082"/>
        <w:gridCol w:w="2103"/>
        <w:gridCol w:w="236"/>
        <w:gridCol w:w="902"/>
        <w:gridCol w:w="1922"/>
        <w:gridCol w:w="236"/>
        <w:gridCol w:w="1744"/>
      </w:tblGrid>
      <w:tr w:rsidR="00D04E17" w:rsidRPr="008B5160">
        <w:trPr>
          <w:trHeight w:val="42"/>
        </w:trPr>
        <w:tc>
          <w:tcPr>
            <w:tcW w:w="1547"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Codi / </w:t>
            </w:r>
            <w:r w:rsidRPr="008B5160">
              <w:rPr>
                <w:rFonts w:ascii="Verdana" w:hAnsi="Verdana"/>
                <w:i/>
                <w:color w:val="FFFFFF"/>
                <w:sz w:val="18"/>
                <w:szCs w:val="18"/>
              </w:rPr>
              <w:t>Código</w:t>
            </w:r>
          </w:p>
        </w:tc>
        <w:tc>
          <w:tcPr>
            <w:tcW w:w="236" w:type="dxa"/>
            <w:tcBorders>
              <w:top w:val="single" w:sz="4" w:space="0" w:color="FFFFFF"/>
              <w:left w:val="single" w:sz="4" w:space="0" w:color="auto"/>
              <w:bottom w:val="nil"/>
              <w:right w:val="single" w:sz="4" w:space="0" w:color="auto"/>
            </w:tcBorders>
            <w:shd w:val="clear" w:color="auto" w:fill="auto"/>
            <w:vAlign w:val="center"/>
          </w:tcPr>
          <w:p w:rsidR="00D04E17" w:rsidRPr="008B5160" w:rsidRDefault="00D04E17" w:rsidP="001A18E1">
            <w:pPr>
              <w:rPr>
                <w:rFonts w:ascii="Verdana" w:hAnsi="Verdana"/>
                <w:b/>
                <w:color w:val="FFFFFF"/>
                <w:sz w:val="18"/>
                <w:szCs w:val="18"/>
              </w:rPr>
            </w:pPr>
          </w:p>
        </w:tc>
        <w:tc>
          <w:tcPr>
            <w:tcW w:w="6245" w:type="dxa"/>
            <w:gridSpan w:val="5"/>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Nom de l’assignatura / </w:t>
            </w:r>
            <w:r w:rsidRPr="008B5160">
              <w:rPr>
                <w:rFonts w:ascii="Verdana" w:hAnsi="Verdana"/>
                <w:i/>
                <w:color w:val="FFFFFF"/>
                <w:sz w:val="18"/>
                <w:szCs w:val="18"/>
              </w:rPr>
              <w:t>Nombre de la asignatura</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color w:val="FFFFFF"/>
                <w:sz w:val="8"/>
                <w:szCs w:val="8"/>
              </w:rPr>
            </w:pPr>
          </w:p>
        </w:tc>
        <w:tc>
          <w:tcPr>
            <w:tcW w:w="1744" w:type="dxa"/>
            <w:vMerge w:val="restart"/>
            <w:tcBorders>
              <w:top w:val="single" w:sz="4" w:space="0" w:color="auto"/>
              <w:left w:val="single" w:sz="4" w:space="0" w:color="auto"/>
              <w:right w:val="single" w:sz="4" w:space="0" w:color="auto"/>
            </w:tcBorders>
            <w:shd w:val="clear" w:color="auto" w:fill="666666"/>
            <w:vAlign w:val="center"/>
          </w:tcPr>
          <w:p w:rsidR="00D04E17" w:rsidRPr="008B5160" w:rsidRDefault="00D04E17" w:rsidP="008B5160">
            <w:pPr>
              <w:spacing w:line="192" w:lineRule="auto"/>
              <w:rPr>
                <w:rFonts w:ascii="Verdana" w:hAnsi="Verdana"/>
                <w:color w:val="FFFFFF"/>
                <w:sz w:val="18"/>
                <w:szCs w:val="18"/>
              </w:rPr>
            </w:pPr>
            <w:r w:rsidRPr="008B5160">
              <w:rPr>
                <w:rFonts w:ascii="Verdana" w:hAnsi="Verdana"/>
                <w:b/>
                <w:color w:val="FFFFFF"/>
                <w:sz w:val="18"/>
                <w:szCs w:val="18"/>
              </w:rPr>
              <w:t>Crèdits ECTS</w:t>
            </w:r>
          </w:p>
          <w:p w:rsidR="00D04E17" w:rsidRPr="008B5160" w:rsidRDefault="00D04E17" w:rsidP="008B5160">
            <w:pPr>
              <w:spacing w:line="192" w:lineRule="auto"/>
              <w:rPr>
                <w:rFonts w:ascii="Verdana" w:hAnsi="Verdana"/>
                <w:color w:val="FFFFFF"/>
                <w:sz w:val="18"/>
                <w:szCs w:val="18"/>
              </w:rPr>
            </w:pPr>
            <w:bookmarkStart w:id="1" w:name="Texto3"/>
            <w:r w:rsidRPr="008B5160">
              <w:rPr>
                <w:rFonts w:ascii="Verdana" w:hAnsi="Verdana"/>
                <w:i/>
                <w:color w:val="FFFFFF"/>
                <w:sz w:val="18"/>
                <w:szCs w:val="18"/>
              </w:rPr>
              <w:t>Créditos ECTS</w:t>
            </w:r>
            <w:bookmarkEnd w:id="1"/>
          </w:p>
        </w:tc>
      </w:tr>
      <w:bookmarkStart w:id="2" w:name="Texto2"/>
      <w:tr w:rsidR="00D04E17" w:rsidRPr="008B5160">
        <w:trPr>
          <w:trHeight w:val="243"/>
        </w:trPr>
        <w:tc>
          <w:tcPr>
            <w:tcW w:w="1547" w:type="dxa"/>
            <w:gridSpan w:val="2"/>
            <w:vMerge w:val="restart"/>
            <w:tcBorders>
              <w:top w:val="single" w:sz="4" w:space="0" w:color="auto"/>
              <w:left w:val="single" w:sz="4" w:space="0" w:color="auto"/>
              <w:right w:val="single" w:sz="4" w:space="0" w:color="auto"/>
            </w:tcBorders>
            <w:shd w:val="clear" w:color="auto" w:fill="auto"/>
            <w:vAlign w:val="center"/>
          </w:tcPr>
          <w:p w:rsidR="00D04E17" w:rsidRPr="008B5160" w:rsidRDefault="00461C78" w:rsidP="009639C5">
            <w:pPr>
              <w:rPr>
                <w:rFonts w:ascii="Verdana" w:hAnsi="Verdana"/>
                <w:sz w:val="20"/>
                <w:szCs w:val="20"/>
              </w:rPr>
            </w:pPr>
            <w:r w:rsidRPr="008B5160">
              <w:rPr>
                <w:rFonts w:ascii="Verdana" w:hAnsi="Verdana"/>
                <w:sz w:val="20"/>
                <w:szCs w:val="20"/>
              </w:rPr>
              <w:fldChar w:fldCharType="begin">
                <w:ffData>
                  <w:name w:val="Texto2"/>
                  <w:enabled/>
                  <w:calcOnExit w:val="0"/>
                  <w:textInput>
                    <w:type w:val="number"/>
                    <w:maxLength w:val="8"/>
                  </w:textInput>
                </w:ffData>
              </w:fldChar>
            </w:r>
            <w:r w:rsidR="00D04E17"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9639C5" w:rsidRPr="008B5160">
              <w:rPr>
                <w:sz w:val="20"/>
                <w:szCs w:val="20"/>
              </w:rPr>
              <w:t> </w:t>
            </w:r>
            <w:r w:rsidR="009639C5" w:rsidRPr="008B5160">
              <w:rPr>
                <w:sz w:val="20"/>
                <w:szCs w:val="20"/>
              </w:rPr>
              <w:t> </w:t>
            </w:r>
            <w:r w:rsidR="009639C5" w:rsidRPr="008B5160">
              <w:rPr>
                <w:sz w:val="20"/>
                <w:szCs w:val="20"/>
              </w:rPr>
              <w:t> </w:t>
            </w:r>
            <w:r w:rsidR="009639C5" w:rsidRPr="008B5160">
              <w:rPr>
                <w:sz w:val="20"/>
                <w:szCs w:val="20"/>
              </w:rPr>
              <w:t> </w:t>
            </w:r>
            <w:r w:rsidR="009639C5" w:rsidRPr="008B5160">
              <w:rPr>
                <w:sz w:val="20"/>
                <w:szCs w:val="20"/>
              </w:rPr>
              <w:t> </w:t>
            </w:r>
            <w:r w:rsidRPr="008B5160">
              <w:rPr>
                <w:rFonts w:ascii="Verdana" w:hAnsi="Verdana"/>
                <w:sz w:val="20"/>
                <w:szCs w:val="20"/>
              </w:rPr>
              <w:fldChar w:fldCharType="end"/>
            </w:r>
            <w:bookmarkEnd w:id="2"/>
          </w:p>
        </w:tc>
        <w:tc>
          <w:tcPr>
            <w:tcW w:w="236" w:type="dxa"/>
            <w:vMerge w:val="restart"/>
            <w:tcBorders>
              <w:top w:val="nil"/>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6245" w:type="dxa"/>
            <w:gridSpan w:val="5"/>
            <w:vMerge w:val="restart"/>
            <w:tcBorders>
              <w:top w:val="single" w:sz="4" w:space="0" w:color="auto"/>
              <w:left w:val="single" w:sz="4" w:space="0" w:color="auto"/>
              <w:right w:val="single" w:sz="4" w:space="0" w:color="auto"/>
            </w:tcBorders>
            <w:shd w:val="clear" w:color="auto" w:fill="auto"/>
            <w:vAlign w:val="center"/>
          </w:tcPr>
          <w:p w:rsidR="00D04E17" w:rsidRPr="008B5160" w:rsidRDefault="004577CA" w:rsidP="001246E2">
            <w:pPr>
              <w:jc w:val="both"/>
              <w:rPr>
                <w:rFonts w:ascii="Verdana" w:hAnsi="Verdana"/>
                <w:b/>
                <w:sz w:val="20"/>
                <w:szCs w:val="20"/>
              </w:rPr>
            </w:pPr>
            <w:r>
              <w:rPr>
                <w:rFonts w:ascii="Verdana" w:hAnsi="Verdana"/>
                <w:b/>
                <w:sz w:val="20"/>
                <w:szCs w:val="20"/>
              </w:rPr>
              <w:t>CURSO DE INTERPRETACIÓN</w:t>
            </w:r>
          </w:p>
        </w:tc>
        <w:tc>
          <w:tcPr>
            <w:tcW w:w="236" w:type="dxa"/>
            <w:vMerge w:val="restart"/>
            <w:tcBorders>
              <w:top w:val="nil"/>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666666"/>
            <w:vAlign w:val="center"/>
          </w:tcPr>
          <w:p w:rsidR="00D04E17" w:rsidRPr="008B5160" w:rsidRDefault="00D04E17" w:rsidP="00D04E17">
            <w:pPr>
              <w:rPr>
                <w:rFonts w:ascii="Verdana" w:hAnsi="Verdana"/>
                <w:b/>
                <w:sz w:val="14"/>
                <w:szCs w:val="14"/>
              </w:rPr>
            </w:pPr>
          </w:p>
        </w:tc>
      </w:tr>
      <w:tr w:rsidR="00D04E17" w:rsidRPr="008B5160">
        <w:trPr>
          <w:trHeight w:val="243"/>
        </w:trPr>
        <w:tc>
          <w:tcPr>
            <w:tcW w:w="1547" w:type="dxa"/>
            <w:gridSpan w:val="2"/>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1A18E1">
            <w:pPr>
              <w:rPr>
                <w:rFonts w:ascii="Verdana" w:hAnsi="Verdana"/>
                <w:sz w:val="20"/>
                <w:szCs w:val="20"/>
              </w:rPr>
            </w:pPr>
          </w:p>
        </w:tc>
        <w:tc>
          <w:tcPr>
            <w:tcW w:w="236" w:type="dxa"/>
            <w:vMerge/>
            <w:tcBorders>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6245" w:type="dxa"/>
            <w:gridSpan w:val="5"/>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1A18E1">
            <w:pPr>
              <w:rPr>
                <w:rFonts w:ascii="Verdana" w:hAnsi="Verdana"/>
                <w:b/>
                <w:sz w:val="20"/>
                <w:szCs w:val="20"/>
              </w:rPr>
            </w:pPr>
          </w:p>
        </w:tc>
        <w:tc>
          <w:tcPr>
            <w:tcW w:w="236" w:type="dxa"/>
            <w:vMerge/>
            <w:tcBorders>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val="restart"/>
            <w:tcBorders>
              <w:left w:val="single" w:sz="4" w:space="0" w:color="auto"/>
              <w:right w:val="single" w:sz="4" w:space="0" w:color="auto"/>
            </w:tcBorders>
            <w:shd w:val="clear" w:color="auto" w:fill="auto"/>
            <w:vAlign w:val="center"/>
          </w:tcPr>
          <w:p w:rsidR="00D04E17" w:rsidRPr="008B5160" w:rsidRDefault="004F14A6" w:rsidP="00025E57">
            <w:pPr>
              <w:jc w:val="center"/>
              <w:rPr>
                <w:rFonts w:ascii="Verdana" w:hAnsi="Verdana"/>
                <w:b/>
                <w:sz w:val="36"/>
                <w:szCs w:val="36"/>
              </w:rPr>
            </w:pPr>
            <w:r>
              <w:rPr>
                <w:rFonts w:ascii="Verdana" w:hAnsi="Verdana"/>
                <w:b/>
                <w:sz w:val="36"/>
                <w:szCs w:val="36"/>
              </w:rPr>
              <w:t>2</w:t>
            </w:r>
          </w:p>
        </w:tc>
      </w:tr>
      <w:tr w:rsidR="00D04E17" w:rsidRPr="008B5160">
        <w:trPr>
          <w:trHeight w:val="42"/>
        </w:trPr>
        <w:tc>
          <w:tcPr>
            <w:tcW w:w="826"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721"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nil"/>
              <w:left w:val="nil"/>
              <w:bottom w:val="nil"/>
              <w:right w:val="nil"/>
            </w:tcBorders>
            <w:shd w:val="clear" w:color="auto" w:fill="auto"/>
            <w:vAlign w:val="center"/>
          </w:tcPr>
          <w:p w:rsidR="00D04E17" w:rsidRPr="008B5160" w:rsidRDefault="00D04E17" w:rsidP="008B5160">
            <w:pPr>
              <w:jc w:val="center"/>
              <w:rPr>
                <w:rFonts w:ascii="Verdana" w:hAnsi="Verdana"/>
                <w:sz w:val="8"/>
                <w:szCs w:val="8"/>
              </w:rPr>
            </w:pPr>
          </w:p>
        </w:tc>
        <w:tc>
          <w:tcPr>
            <w:tcW w:w="1082"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2103"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902"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1922"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36"/>
                <w:szCs w:val="36"/>
              </w:rPr>
            </w:pPr>
          </w:p>
        </w:tc>
      </w:tr>
      <w:tr w:rsidR="00D04E17" w:rsidRPr="008B5160">
        <w:trPr>
          <w:trHeight w:val="164"/>
        </w:trPr>
        <w:tc>
          <w:tcPr>
            <w:tcW w:w="1547"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Curs / </w:t>
            </w:r>
            <w:r w:rsidRPr="008B5160">
              <w:rPr>
                <w:rFonts w:ascii="Verdana" w:hAnsi="Verdana"/>
                <w:i/>
                <w:color w:val="FFFFFF"/>
                <w:sz w:val="18"/>
                <w:szCs w:val="18"/>
              </w:rPr>
              <w:t>Curso</w:t>
            </w: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3185"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sz w:val="18"/>
                <w:szCs w:val="18"/>
              </w:rPr>
            </w:pPr>
            <w:r w:rsidRPr="008B5160">
              <w:rPr>
                <w:rFonts w:ascii="Verdana" w:hAnsi="Verdana"/>
                <w:b/>
                <w:color w:val="FFFFFF"/>
                <w:sz w:val="18"/>
                <w:szCs w:val="18"/>
              </w:rPr>
              <w:t xml:space="preserve">Semestre / </w:t>
            </w:r>
            <w:r w:rsidRPr="008B5160">
              <w:rPr>
                <w:rFonts w:ascii="Verdana" w:hAnsi="Verdana"/>
                <w:i/>
                <w:color w:val="FFFFFF"/>
                <w:sz w:val="18"/>
                <w:szCs w:val="18"/>
              </w:rPr>
              <w:t>Semestre</w:t>
            </w:r>
          </w:p>
        </w:tc>
        <w:tc>
          <w:tcPr>
            <w:tcW w:w="236" w:type="dxa"/>
            <w:tcBorders>
              <w:top w:val="nil"/>
              <w:left w:val="nil"/>
              <w:bottom w:val="nil"/>
              <w:right w:val="single" w:sz="4" w:space="0" w:color="auto"/>
            </w:tcBorders>
            <w:shd w:val="clear" w:color="auto" w:fill="auto"/>
            <w:vAlign w:val="center"/>
          </w:tcPr>
          <w:p w:rsidR="00D04E17" w:rsidRPr="008B5160" w:rsidRDefault="00D04E17" w:rsidP="00E218EA">
            <w:pPr>
              <w:rPr>
                <w:rFonts w:ascii="Verdana" w:hAnsi="Verdana"/>
                <w:b/>
                <w:sz w:val="8"/>
                <w:szCs w:val="8"/>
              </w:rPr>
            </w:pPr>
          </w:p>
        </w:tc>
        <w:tc>
          <w:tcPr>
            <w:tcW w:w="2824"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sz w:val="18"/>
                <w:szCs w:val="18"/>
              </w:rPr>
            </w:pPr>
            <w:r w:rsidRPr="008B5160">
              <w:rPr>
                <w:rFonts w:ascii="Verdana" w:hAnsi="Verdana"/>
                <w:b/>
                <w:color w:val="FFFFFF"/>
                <w:sz w:val="18"/>
                <w:szCs w:val="18"/>
              </w:rPr>
              <w:t xml:space="preserve">Tipus / </w:t>
            </w:r>
            <w:r w:rsidRPr="008B5160">
              <w:rPr>
                <w:rFonts w:ascii="Verdana" w:hAnsi="Verdana"/>
                <w:i/>
                <w:color w:val="FFFFFF"/>
                <w:sz w:val="18"/>
                <w:szCs w:val="18"/>
              </w:rPr>
              <w:t>Tipo</w:t>
            </w: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36"/>
                <w:szCs w:val="36"/>
              </w:rPr>
            </w:pPr>
          </w:p>
        </w:tc>
      </w:tr>
      <w:tr w:rsidR="00D04E17" w:rsidRPr="008B5160">
        <w:trPr>
          <w:trHeight w:val="383"/>
        </w:trPr>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1246E2" w:rsidP="008B5160">
            <w:pPr>
              <w:jc w:val="center"/>
              <w:rPr>
                <w:rFonts w:ascii="Verdana" w:hAnsi="Verdana"/>
              </w:rPr>
            </w:pPr>
            <w:r>
              <w:rPr>
                <w:rFonts w:ascii="Verdana" w:hAnsi="Verdana"/>
              </w:rPr>
              <w:t>MASTER</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461C78" w:rsidP="008B5160">
            <w:pPr>
              <w:jc w:val="center"/>
              <w:rPr>
                <w:rFonts w:ascii="Verdana" w:hAnsi="Verdana"/>
                <w:b/>
                <w:sz w:val="18"/>
                <w:szCs w:val="18"/>
              </w:rPr>
            </w:pPr>
            <w:r>
              <w:rPr>
                <w:rFonts w:ascii="Verdana" w:hAnsi="Verdana"/>
                <w:sz w:val="20"/>
                <w:szCs w:val="20"/>
              </w:rPr>
              <w:fldChar w:fldCharType="begin">
                <w:ffData>
                  <w:name w:val="Listadesplegable2"/>
                  <w:enabled/>
                  <w:calcOnExit w:val="0"/>
                  <w:ddList>
                    <w:listEntry w:val="segon/segundo"/>
                    <w:listEntry w:val="primer/primero"/>
                    <w:listEntry w:val="anual"/>
                  </w:ddList>
                </w:ffData>
              </w:fldChar>
            </w:r>
            <w:bookmarkStart w:id="3" w:name="Listadesplegable2"/>
            <w:r w:rsidR="00913058">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bookmarkEnd w:id="3"/>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261BA">
            <w:pPr>
              <w:rPr>
                <w:rFonts w:ascii="Verdana" w:hAnsi="Verdana"/>
                <w:b/>
                <w:sz w:val="8"/>
                <w:szCs w:val="8"/>
              </w:rPr>
            </w:pPr>
          </w:p>
        </w:tc>
        <w:tc>
          <w:tcPr>
            <w:tcW w:w="2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E74CBF" w:rsidP="008B5160">
            <w:pPr>
              <w:jc w:val="center"/>
              <w:rPr>
                <w:rFonts w:ascii="Verdana" w:hAnsi="Verdana"/>
                <w:b/>
                <w:sz w:val="18"/>
                <w:szCs w:val="18"/>
              </w:rPr>
            </w:pPr>
            <w:r>
              <w:rPr>
                <w:rFonts w:ascii="Verdana" w:hAnsi="Verdana"/>
                <w:sz w:val="20"/>
                <w:szCs w:val="20"/>
              </w:rPr>
              <w:t>OPTATIVA</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28"/>
                <w:szCs w:val="28"/>
              </w:rPr>
            </w:pPr>
          </w:p>
        </w:tc>
      </w:tr>
    </w:tbl>
    <w:p w:rsidR="008C579D" w:rsidRDefault="008C579D"/>
    <w:p w:rsidR="00E638A1" w:rsidRDefault="00E638A1"/>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936"/>
        <w:gridCol w:w="607"/>
        <w:gridCol w:w="6840"/>
      </w:tblGrid>
      <w:tr w:rsidR="00E638A1" w:rsidRPr="008B5160">
        <w:trPr>
          <w:trHeight w:val="376"/>
        </w:trPr>
        <w:tc>
          <w:tcPr>
            <w:tcW w:w="625" w:type="dxa"/>
            <w:tcBorders>
              <w:right w:val="nil"/>
            </w:tcBorders>
            <w:shd w:val="clear" w:color="auto" w:fill="auto"/>
            <w:vAlign w:val="center"/>
          </w:tcPr>
          <w:p w:rsidR="00E638A1" w:rsidRPr="008B5160" w:rsidRDefault="00E638A1" w:rsidP="00410C46">
            <w:pPr>
              <w:rPr>
                <w:rFonts w:ascii="Verdana" w:hAnsi="Verdana"/>
                <w:b/>
                <w:i/>
                <w:sz w:val="28"/>
                <w:szCs w:val="28"/>
              </w:rPr>
            </w:pPr>
            <w:r w:rsidRPr="008B5160">
              <w:rPr>
                <w:rFonts w:ascii="Verdana" w:hAnsi="Verdana"/>
                <w:b/>
                <w:sz w:val="28"/>
                <w:szCs w:val="28"/>
              </w:rPr>
              <w:t>1</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Dadesd’identificació de l’assignatura</w:t>
            </w:r>
          </w:p>
          <w:p w:rsidR="00E638A1" w:rsidRPr="008B5160" w:rsidRDefault="00E638A1" w:rsidP="008B5160">
            <w:pPr>
              <w:spacing w:after="80"/>
              <w:rPr>
                <w:rFonts w:ascii="Verdana" w:hAnsi="Verdana"/>
                <w:i/>
                <w:sz w:val="20"/>
                <w:szCs w:val="20"/>
              </w:rPr>
            </w:pPr>
            <w:r w:rsidRPr="008B5160">
              <w:rPr>
                <w:rFonts w:ascii="Verdana" w:hAnsi="Verdana"/>
                <w:i/>
                <w:sz w:val="20"/>
                <w:szCs w:val="20"/>
              </w:rPr>
              <w:t>Datos de identificación de la asignatura</w:t>
            </w:r>
          </w:p>
        </w:tc>
      </w:tr>
      <w:tr w:rsidR="00E638A1" w:rsidRPr="008B5160">
        <w:trPr>
          <w:gridAfter w:val="2"/>
          <w:wAfter w:w="7447" w:type="dxa"/>
        </w:trPr>
        <w:tc>
          <w:tcPr>
            <w:tcW w:w="2561" w:type="dxa"/>
            <w:gridSpan w:val="2"/>
            <w:tcBorders>
              <w:left w:val="nil"/>
              <w:right w:val="nil"/>
            </w:tcBorders>
          </w:tcPr>
          <w:p w:rsidR="00E638A1" w:rsidRPr="008B5160" w:rsidRDefault="00E638A1" w:rsidP="00410C46">
            <w:pPr>
              <w:rPr>
                <w:rFonts w:ascii="Verdana" w:hAnsi="Verdana"/>
                <w:sz w:val="18"/>
                <w:szCs w:val="18"/>
              </w:rPr>
            </w:pPr>
          </w:p>
        </w:tc>
      </w:tr>
      <w:tr w:rsidR="00E638A1" w:rsidRPr="008B5160">
        <w:trPr>
          <w:trHeight w:val="374"/>
        </w:trPr>
        <w:tc>
          <w:tcPr>
            <w:tcW w:w="625" w:type="dxa"/>
            <w:tcBorders>
              <w:right w:val="nil"/>
            </w:tcBorders>
            <w:shd w:val="clear" w:color="auto" w:fill="auto"/>
            <w:vAlign w:val="center"/>
          </w:tcPr>
          <w:p w:rsidR="00E638A1" w:rsidRPr="008B5160" w:rsidRDefault="00E638A1" w:rsidP="00410C46">
            <w:pPr>
              <w:rPr>
                <w:rFonts w:ascii="Verdana" w:hAnsi="Verdana"/>
                <w:b/>
                <w:sz w:val="20"/>
                <w:szCs w:val="20"/>
              </w:rPr>
            </w:pPr>
            <w:r w:rsidRPr="008B5160">
              <w:rPr>
                <w:rFonts w:ascii="Verdana" w:hAnsi="Verdana"/>
                <w:b/>
                <w:sz w:val="20"/>
                <w:szCs w:val="20"/>
              </w:rPr>
              <w:t>1.1</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Dadesgenerals de l’assignatura</w:t>
            </w:r>
          </w:p>
          <w:p w:rsidR="00E638A1" w:rsidRPr="008B5160" w:rsidRDefault="00E638A1" w:rsidP="008B5160">
            <w:pPr>
              <w:spacing w:after="80"/>
              <w:rPr>
                <w:rFonts w:ascii="Verdana" w:hAnsi="Verdana"/>
                <w:i/>
                <w:sz w:val="20"/>
                <w:szCs w:val="20"/>
              </w:rPr>
            </w:pPr>
            <w:r w:rsidRPr="008B5160">
              <w:rPr>
                <w:rFonts w:ascii="Verdana" w:hAnsi="Verdana"/>
                <w:i/>
                <w:sz w:val="20"/>
                <w:szCs w:val="20"/>
              </w:rPr>
              <w:t>Datos generales de la asignatura</w:t>
            </w:r>
          </w:p>
        </w:tc>
      </w:tr>
      <w:tr w:rsidR="00E638A1" w:rsidRP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Centre</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Centro</w:t>
            </w:r>
          </w:p>
        </w:tc>
        <w:bookmarkStart w:id="4" w:name="Listadesplegable4"/>
        <w:tc>
          <w:tcPr>
            <w:tcW w:w="6840" w:type="dxa"/>
            <w:vAlign w:val="center"/>
          </w:tcPr>
          <w:p w:rsidR="00F41F0A" w:rsidRPr="008B5160" w:rsidRDefault="00461C78" w:rsidP="002068AE">
            <w:pPr>
              <w:rPr>
                <w:rFonts w:ascii="Verdana" w:hAnsi="Verdana"/>
                <w:sz w:val="20"/>
                <w:szCs w:val="20"/>
                <w:lang w:val="en-GB"/>
              </w:rPr>
            </w:pPr>
            <w:r w:rsidRPr="008B5160">
              <w:rPr>
                <w:rFonts w:ascii="Verdana" w:hAnsi="Verdana"/>
                <w:sz w:val="20"/>
                <w:szCs w:val="20"/>
                <w:lang w:val="en-GB"/>
              </w:rPr>
              <w:fldChar w:fldCharType="begin">
                <w:ffData>
                  <w:name w:val="Listadesplegable4"/>
                  <w:enabled/>
                  <w:calcOnExit w:val="0"/>
                  <w:ddList>
                    <w:result w:val="11"/>
                    <w:listEntry w:val="Escola Superior d'Art Dramàtic de València"/>
                    <w:listEntry w:val="Escola Superior de Ceràmica de l'Alcora"/>
                    <w:listEntry w:val="Escola Superior de Ceràmica de Manises"/>
                    <w:listEntry w:val="Conservatori Superior de Dansa d'Alacant"/>
                    <w:listEntry w:val="Conservatori Superior de Dansa de València"/>
                    <w:listEntry w:val="Escola d'Art i Superior de Disseny d'Alacant"/>
                    <w:listEntry w:val="Escola d'Art i Superior de Disseny d'Alcoi"/>
                    <w:listEntry w:val="Escola d'Art i Superior de Disseny de Castelló"/>
                    <w:listEntry w:val="Escuela de Arte y Superior de Diseño de Orihuela"/>
                    <w:listEntry w:val="Escola d'Art i Superior de Disseny de València"/>
                    <w:listEntry w:val="Conservatori Superior de Música Oscar Esplà"/>
                    <w:listEntry w:val="Conservatori Superior de Música Salvador Seguí"/>
                    <w:listEntry w:val="Conservatori Superior de Música Joaquín Rodrigo"/>
                  </w:ddList>
                </w:ffData>
              </w:fldChar>
            </w:r>
            <w:r w:rsidR="000568CD" w:rsidRPr="008B5160">
              <w:rPr>
                <w:rFonts w:ascii="Verdana" w:hAnsi="Verdana"/>
                <w:sz w:val="20"/>
                <w:szCs w:val="20"/>
                <w:lang w:val="en-GB"/>
              </w:rPr>
              <w:instrText xml:space="preserve"> FORMDROPDOWN </w:instrText>
            </w:r>
            <w:r w:rsidRPr="008B5160">
              <w:rPr>
                <w:rFonts w:ascii="Verdana" w:hAnsi="Verdana"/>
                <w:sz w:val="20"/>
                <w:szCs w:val="20"/>
                <w:lang w:val="en-GB"/>
              </w:rPr>
            </w:r>
            <w:r w:rsidRPr="008B5160">
              <w:rPr>
                <w:rFonts w:ascii="Verdana" w:hAnsi="Verdana"/>
                <w:sz w:val="20"/>
                <w:szCs w:val="20"/>
                <w:lang w:val="en-GB"/>
              </w:rPr>
              <w:fldChar w:fldCharType="end"/>
            </w:r>
            <w:bookmarkEnd w:id="4"/>
          </w:p>
        </w:tc>
      </w:tr>
      <w:tr w:rsidR="00E638A1" w:rsidRP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Grau</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Grado</w:t>
            </w:r>
          </w:p>
        </w:tc>
        <w:bookmarkStart w:id="5" w:name="Listadesplegable5"/>
        <w:tc>
          <w:tcPr>
            <w:tcW w:w="6840" w:type="dxa"/>
            <w:vAlign w:val="center"/>
          </w:tcPr>
          <w:p w:rsidR="00E638A1" w:rsidRPr="008B5160" w:rsidRDefault="00461C78" w:rsidP="00F41F0A">
            <w:pPr>
              <w:rPr>
                <w:rFonts w:ascii="Verdana" w:hAnsi="Verdana"/>
                <w:sz w:val="20"/>
                <w:szCs w:val="20"/>
              </w:rPr>
            </w:pPr>
            <w:r w:rsidRPr="008B5160">
              <w:rPr>
                <w:rFonts w:ascii="Verdana" w:hAnsi="Verdana"/>
                <w:sz w:val="20"/>
                <w:szCs w:val="20"/>
              </w:rPr>
              <w:fldChar w:fldCharType="begin">
                <w:ffData>
                  <w:name w:val="Listadesplegable5"/>
                  <w:enabled/>
                  <w:calcOnExit w:val="0"/>
                  <w:ddList>
                    <w:listEntry w:val="Música"/>
                    <w:listEntry w:val="Dansa / Danza"/>
                    <w:listEntry w:val="Art Dramàtic / Arte Dramático"/>
                    <w:listEntry w:val="Conservació i Restauració de Béns Culturals"/>
                    <w:listEntry w:val="Disseny / Diseño"/>
                    <w:listEntry w:val="Arts Plàstiques / Artes Plásticas"/>
                  </w:ddList>
                </w:ffData>
              </w:fldChar>
            </w:r>
            <w:r w:rsidR="00B61116"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5"/>
          </w:p>
        </w:tc>
      </w:tr>
      <w:tr w:rsidR="00E638A1" w:rsidRP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Departament</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Departamento</w:t>
            </w:r>
          </w:p>
        </w:tc>
        <w:tc>
          <w:tcPr>
            <w:tcW w:w="6840" w:type="dxa"/>
            <w:vAlign w:val="center"/>
          </w:tcPr>
          <w:p w:rsidR="00E638A1" w:rsidRPr="008B5160" w:rsidRDefault="002A25F6" w:rsidP="00CC4B61">
            <w:pPr>
              <w:rPr>
                <w:rFonts w:ascii="Verdana" w:hAnsi="Verdana"/>
                <w:sz w:val="20"/>
                <w:szCs w:val="20"/>
              </w:rPr>
            </w:pPr>
            <w:r>
              <w:rPr>
                <w:rFonts w:ascii="Verdana" w:hAnsi="Verdana"/>
                <w:sz w:val="20"/>
                <w:szCs w:val="20"/>
              </w:rPr>
              <w:t>Cuerda</w:t>
            </w:r>
          </w:p>
        </w:tc>
      </w:tr>
      <w:tr w:rsidR="00E638A1" w:rsidRP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Matèria</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Materia</w:t>
            </w:r>
          </w:p>
        </w:tc>
        <w:tc>
          <w:tcPr>
            <w:tcW w:w="6840" w:type="dxa"/>
            <w:vAlign w:val="center"/>
          </w:tcPr>
          <w:p w:rsidR="00E638A1" w:rsidRPr="008B5160" w:rsidRDefault="002A25F6" w:rsidP="00A515D5">
            <w:pPr>
              <w:rPr>
                <w:rFonts w:ascii="Verdana" w:hAnsi="Verdana"/>
                <w:sz w:val="20"/>
                <w:szCs w:val="20"/>
              </w:rPr>
            </w:pPr>
            <w:r>
              <w:rPr>
                <w:rFonts w:ascii="Verdana" w:hAnsi="Verdana"/>
                <w:sz w:val="20"/>
                <w:szCs w:val="20"/>
              </w:rPr>
              <w:t>Violonchelo</w:t>
            </w:r>
          </w:p>
        </w:tc>
      </w:tr>
      <w:tr w:rsidR="00E638A1" w:rsidRPr="008B5160">
        <w:trPr>
          <w:trHeight w:val="415"/>
        </w:trPr>
        <w:tc>
          <w:tcPr>
            <w:tcW w:w="3168" w:type="dxa"/>
            <w:gridSpan w:val="3"/>
            <w:shd w:val="clear" w:color="auto" w:fill="auto"/>
            <w:vAlign w:val="center"/>
          </w:tcPr>
          <w:p w:rsidR="002068AE" w:rsidRPr="008B5160" w:rsidRDefault="00E638A1" w:rsidP="008B5160">
            <w:pPr>
              <w:spacing w:before="60" w:line="192" w:lineRule="auto"/>
              <w:rPr>
                <w:rFonts w:ascii="Verdana" w:hAnsi="Verdana"/>
                <w:sz w:val="20"/>
                <w:szCs w:val="20"/>
              </w:rPr>
            </w:pPr>
            <w:r w:rsidRPr="008B5160">
              <w:rPr>
                <w:rFonts w:ascii="Verdana" w:hAnsi="Verdana"/>
                <w:sz w:val="20"/>
                <w:szCs w:val="20"/>
              </w:rPr>
              <w:t>Idioma</w:t>
            </w:r>
          </w:p>
        </w:tc>
        <w:bookmarkStart w:id="6" w:name="Listadesplegable6"/>
        <w:tc>
          <w:tcPr>
            <w:tcW w:w="6840" w:type="dxa"/>
            <w:vAlign w:val="center"/>
          </w:tcPr>
          <w:p w:rsidR="00E638A1" w:rsidRPr="008B5160" w:rsidRDefault="00461C78" w:rsidP="00F41F0A">
            <w:pPr>
              <w:rPr>
                <w:rFonts w:ascii="Verdana" w:hAnsi="Verdana"/>
                <w:sz w:val="20"/>
                <w:szCs w:val="20"/>
              </w:rPr>
            </w:pPr>
            <w:r w:rsidRPr="008B5160">
              <w:rPr>
                <w:rFonts w:ascii="Verdana" w:hAnsi="Verdana"/>
                <w:sz w:val="20"/>
                <w:szCs w:val="20"/>
              </w:rPr>
              <w:fldChar w:fldCharType="begin">
                <w:ffData>
                  <w:name w:val="Listadesplegable6"/>
                  <w:enabled/>
                  <w:calcOnExit w:val="0"/>
                  <w:ddList>
                    <w:result w:val="1"/>
                    <w:listEntry w:val="Valencià"/>
                    <w:listEntry w:val="Castellano"/>
                    <w:listEntry w:val="English"/>
                  </w:ddList>
                </w:ffData>
              </w:fldChar>
            </w:r>
            <w:r w:rsidR="0021278A"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6"/>
          </w:p>
        </w:tc>
      </w:tr>
      <w:tr w:rsidR="00E638A1" w:rsidRPr="008B5160">
        <w:tc>
          <w:tcPr>
            <w:tcW w:w="3168" w:type="dxa"/>
            <w:gridSpan w:val="3"/>
            <w:shd w:val="clear" w:color="auto" w:fill="auto"/>
            <w:vAlign w:val="center"/>
          </w:tcPr>
          <w:p w:rsidR="002068AE" w:rsidRPr="008B5160" w:rsidRDefault="00E638A1" w:rsidP="008B5160">
            <w:pPr>
              <w:spacing w:before="60" w:line="192" w:lineRule="auto"/>
              <w:rPr>
                <w:rFonts w:ascii="Verdana" w:hAnsi="Verdana"/>
                <w:sz w:val="20"/>
                <w:szCs w:val="20"/>
              </w:rPr>
            </w:pPr>
            <w:r w:rsidRPr="008B5160">
              <w:rPr>
                <w:rFonts w:ascii="Verdana" w:hAnsi="Verdana"/>
                <w:sz w:val="20"/>
                <w:szCs w:val="20"/>
              </w:rPr>
              <w:t xml:space="preserve">Web </w:t>
            </w:r>
            <w:r w:rsidR="002068AE" w:rsidRPr="008B5160">
              <w:rPr>
                <w:rFonts w:ascii="Verdana" w:hAnsi="Verdana"/>
                <w:sz w:val="20"/>
                <w:szCs w:val="20"/>
              </w:rPr>
              <w:t>asignatura</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Web asignatura</w:t>
            </w:r>
          </w:p>
        </w:tc>
        <w:tc>
          <w:tcPr>
            <w:tcW w:w="6840" w:type="dxa"/>
            <w:vAlign w:val="center"/>
          </w:tcPr>
          <w:p w:rsidR="00021D59" w:rsidRPr="008B5160" w:rsidRDefault="002A25F6" w:rsidP="00F41F0A">
            <w:pPr>
              <w:rPr>
                <w:rFonts w:ascii="Verdana" w:hAnsi="Verdana"/>
                <w:sz w:val="20"/>
                <w:szCs w:val="20"/>
              </w:rPr>
            </w:pPr>
            <w:r w:rsidRPr="00280AB5">
              <w:rPr>
                <w:rFonts w:ascii="Verdana" w:hAnsi="Verdana"/>
                <w:sz w:val="20"/>
                <w:szCs w:val="20"/>
              </w:rPr>
              <w:t>http://www.clase-violonchelo-conservatorio-superior-castellon.com</w:t>
            </w:r>
          </w:p>
        </w:tc>
      </w:tr>
      <w:tr w:rsidR="00E638A1" w:rsidRPr="008B5160">
        <w:tc>
          <w:tcPr>
            <w:tcW w:w="3168" w:type="dxa"/>
            <w:gridSpan w:val="3"/>
            <w:tcBorders>
              <w:bottom w:val="single" w:sz="4" w:space="0" w:color="auto"/>
            </w:tcBorders>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e-mail departament</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e-mail departament</w:t>
            </w:r>
          </w:p>
        </w:tc>
        <w:tc>
          <w:tcPr>
            <w:tcW w:w="6840" w:type="dxa"/>
            <w:tcBorders>
              <w:bottom w:val="single" w:sz="4" w:space="0" w:color="auto"/>
            </w:tcBorders>
            <w:vAlign w:val="center"/>
          </w:tcPr>
          <w:p w:rsidR="00E638A1" w:rsidRPr="008B5160" w:rsidRDefault="00461C78" w:rsidP="00894E05">
            <w:pPr>
              <w:rPr>
                <w:rFonts w:ascii="Verdana" w:hAnsi="Verdana"/>
                <w:sz w:val="20"/>
                <w:szCs w:val="20"/>
              </w:rPr>
            </w:pPr>
            <w:r w:rsidRPr="008B5160">
              <w:rPr>
                <w:rFonts w:ascii="Verdana" w:hAnsi="Verdana"/>
                <w:sz w:val="20"/>
                <w:szCs w:val="20"/>
              </w:rPr>
              <w:fldChar w:fldCharType="begin">
                <w:ffData>
                  <w:name w:val="Texto8"/>
                  <w:enabled/>
                  <w:calcOnExit w:val="0"/>
                  <w:textInput/>
                </w:ffData>
              </w:fldChar>
            </w:r>
            <w:bookmarkStart w:id="7" w:name="Texto8"/>
            <w:r w:rsidR="00DD4070"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894E05">
              <w:rPr>
                <w:sz w:val="20"/>
                <w:szCs w:val="20"/>
              </w:rPr>
              <w:t> </w:t>
            </w:r>
            <w:r w:rsidR="00894E05">
              <w:rPr>
                <w:sz w:val="20"/>
                <w:szCs w:val="20"/>
              </w:rPr>
              <w:t> </w:t>
            </w:r>
            <w:r w:rsidR="00894E05">
              <w:rPr>
                <w:sz w:val="20"/>
                <w:szCs w:val="20"/>
              </w:rPr>
              <w:t> </w:t>
            </w:r>
            <w:r w:rsidR="00894E05">
              <w:rPr>
                <w:sz w:val="20"/>
                <w:szCs w:val="20"/>
              </w:rPr>
              <w:t> </w:t>
            </w:r>
            <w:r w:rsidR="00894E05">
              <w:rPr>
                <w:sz w:val="20"/>
                <w:szCs w:val="20"/>
              </w:rPr>
              <w:t> </w:t>
            </w:r>
            <w:r w:rsidRPr="008B5160">
              <w:rPr>
                <w:rFonts w:ascii="Verdana" w:hAnsi="Verdana"/>
                <w:sz w:val="20"/>
                <w:szCs w:val="20"/>
              </w:rPr>
              <w:fldChar w:fldCharType="end"/>
            </w:r>
            <w:bookmarkEnd w:id="7"/>
          </w:p>
        </w:tc>
      </w:tr>
      <w:tr w:rsidR="00E638A1" w:rsidRPr="008B5160">
        <w:tc>
          <w:tcPr>
            <w:tcW w:w="10008" w:type="dxa"/>
            <w:gridSpan w:val="4"/>
            <w:tcBorders>
              <w:left w:val="nil"/>
              <w:right w:val="nil"/>
            </w:tcBorders>
            <w:shd w:val="clear" w:color="auto" w:fill="auto"/>
          </w:tcPr>
          <w:p w:rsidR="00E638A1" w:rsidRPr="008B5160" w:rsidRDefault="00E638A1" w:rsidP="00410C46">
            <w:pPr>
              <w:rPr>
                <w:rFonts w:ascii="Verdana" w:hAnsi="Verdana"/>
                <w:sz w:val="16"/>
                <w:szCs w:val="16"/>
              </w:rPr>
            </w:pPr>
          </w:p>
        </w:tc>
      </w:tr>
      <w:tr w:rsidR="00E638A1" w:rsidRPr="008B5160">
        <w:tc>
          <w:tcPr>
            <w:tcW w:w="625" w:type="dxa"/>
            <w:tcBorders>
              <w:right w:val="nil"/>
            </w:tcBorders>
            <w:shd w:val="clear" w:color="auto" w:fill="auto"/>
            <w:vAlign w:val="center"/>
          </w:tcPr>
          <w:p w:rsidR="00E638A1" w:rsidRPr="008B5160" w:rsidRDefault="00E638A1" w:rsidP="00410C46">
            <w:pPr>
              <w:rPr>
                <w:rFonts w:ascii="Verdana" w:hAnsi="Verdana"/>
                <w:b/>
                <w:sz w:val="20"/>
                <w:szCs w:val="20"/>
              </w:rPr>
            </w:pPr>
            <w:r w:rsidRPr="008B5160">
              <w:rPr>
                <w:rFonts w:ascii="Verdana" w:hAnsi="Verdana"/>
                <w:b/>
                <w:sz w:val="20"/>
                <w:szCs w:val="20"/>
              </w:rPr>
              <w:t>1.2</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Professorat, horari, aula i contextualizació de l’assignatura</w:t>
            </w:r>
          </w:p>
          <w:p w:rsidR="00E638A1" w:rsidRPr="008B5160" w:rsidRDefault="00E638A1" w:rsidP="008B5160">
            <w:pPr>
              <w:spacing w:after="80"/>
              <w:rPr>
                <w:rFonts w:ascii="Verdana" w:hAnsi="Verdana"/>
                <w:i/>
                <w:sz w:val="18"/>
                <w:szCs w:val="18"/>
              </w:rPr>
            </w:pPr>
            <w:r w:rsidRPr="008B5160">
              <w:rPr>
                <w:rFonts w:ascii="Verdana" w:hAnsi="Verdana"/>
                <w:i/>
                <w:sz w:val="20"/>
                <w:szCs w:val="20"/>
              </w:rPr>
              <w:t>Profesorado, horario, aula y contextualización de la asignatura</w:t>
            </w:r>
          </w:p>
        </w:tc>
      </w:tr>
      <w:tr w:rsidR="00E638A1" w:rsidRP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Professorat</w:t>
            </w:r>
          </w:p>
          <w:p w:rsidR="00E638A1" w:rsidRPr="008B5160" w:rsidRDefault="00E638A1" w:rsidP="008B5160">
            <w:pPr>
              <w:spacing w:after="60" w:line="192" w:lineRule="auto"/>
              <w:rPr>
                <w:rFonts w:ascii="Verdana" w:hAnsi="Verdana"/>
                <w:color w:val="5F5F5F"/>
                <w:sz w:val="18"/>
                <w:szCs w:val="18"/>
              </w:rPr>
            </w:pPr>
            <w:r w:rsidRPr="008B5160">
              <w:rPr>
                <w:rFonts w:ascii="Verdana" w:hAnsi="Verdana"/>
                <w:i/>
                <w:color w:val="5F5F5F"/>
                <w:sz w:val="20"/>
                <w:szCs w:val="20"/>
              </w:rPr>
              <w:t>Profesorado</w:t>
            </w:r>
          </w:p>
        </w:tc>
        <w:tc>
          <w:tcPr>
            <w:tcW w:w="6840" w:type="dxa"/>
            <w:vAlign w:val="center"/>
          </w:tcPr>
          <w:p w:rsidR="00E638A1" w:rsidRPr="008B5160" w:rsidRDefault="002A25F6" w:rsidP="00A515D5">
            <w:pPr>
              <w:rPr>
                <w:rFonts w:ascii="Verdana" w:hAnsi="Verdana"/>
                <w:sz w:val="20"/>
                <w:szCs w:val="20"/>
              </w:rPr>
            </w:pPr>
            <w:r>
              <w:rPr>
                <w:rFonts w:ascii="Verdana" w:hAnsi="Verdana"/>
                <w:sz w:val="20"/>
                <w:szCs w:val="20"/>
              </w:rPr>
              <w:t>Jose Enrique Bouché, Manuel Santapau</w:t>
            </w:r>
          </w:p>
        </w:tc>
      </w:tr>
      <w:tr w:rsidR="00E638A1" w:rsidRPr="001B742B">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Horari de l’assignatura</w:t>
            </w:r>
          </w:p>
          <w:p w:rsidR="00E638A1" w:rsidRPr="008B5160" w:rsidRDefault="00E638A1" w:rsidP="008B5160">
            <w:pPr>
              <w:spacing w:line="192" w:lineRule="auto"/>
              <w:rPr>
                <w:rFonts w:ascii="Verdana" w:hAnsi="Verdana"/>
                <w:i/>
                <w:color w:val="5F5F5F"/>
                <w:sz w:val="20"/>
                <w:szCs w:val="20"/>
              </w:rPr>
            </w:pPr>
            <w:r w:rsidRPr="008B5160">
              <w:rPr>
                <w:rFonts w:ascii="Verdana" w:hAnsi="Verdana"/>
                <w:i/>
                <w:color w:val="5F5F5F"/>
                <w:sz w:val="20"/>
                <w:szCs w:val="20"/>
              </w:rPr>
              <w:t>Horario de la asignatura</w:t>
            </w:r>
          </w:p>
          <w:p w:rsidR="00E638A1" w:rsidRPr="008B5160" w:rsidRDefault="00E638A1" w:rsidP="00A31FF2">
            <w:pPr>
              <w:rPr>
                <w:rFonts w:ascii="Verdana" w:hAnsi="Verdana"/>
                <w:sz w:val="14"/>
                <w:szCs w:val="14"/>
              </w:rPr>
            </w:pPr>
            <w:r w:rsidRPr="008B5160">
              <w:rPr>
                <w:rFonts w:ascii="Verdana" w:hAnsi="Verdana"/>
                <w:sz w:val="14"/>
                <w:szCs w:val="14"/>
              </w:rPr>
              <w:t>Dia i hora de la setmana</w:t>
            </w:r>
          </w:p>
          <w:p w:rsidR="00E638A1" w:rsidRPr="008B5160" w:rsidRDefault="00E638A1" w:rsidP="008B5160">
            <w:pPr>
              <w:spacing w:after="60" w:line="192" w:lineRule="auto"/>
              <w:rPr>
                <w:rFonts w:ascii="Verdana" w:hAnsi="Verdana"/>
                <w:color w:val="5F5F5F"/>
                <w:sz w:val="16"/>
                <w:szCs w:val="16"/>
              </w:rPr>
            </w:pPr>
            <w:r w:rsidRPr="008B5160">
              <w:rPr>
                <w:rFonts w:ascii="Verdana" w:hAnsi="Verdana"/>
                <w:i/>
                <w:color w:val="5F5F5F"/>
                <w:sz w:val="14"/>
                <w:szCs w:val="14"/>
              </w:rPr>
              <w:t>Día y hora de la semana</w:t>
            </w:r>
          </w:p>
        </w:tc>
        <w:tc>
          <w:tcPr>
            <w:tcW w:w="6840" w:type="dxa"/>
            <w:vAlign w:val="center"/>
          </w:tcPr>
          <w:p w:rsidR="00E638A1" w:rsidRPr="0037718E" w:rsidRDefault="002A25F6" w:rsidP="00A515D5">
            <w:pPr>
              <w:rPr>
                <w:rFonts w:ascii="Verdana" w:hAnsi="Verdana"/>
                <w:sz w:val="20"/>
                <w:szCs w:val="20"/>
              </w:rPr>
            </w:pPr>
            <w:r>
              <w:rPr>
                <w:rFonts w:ascii="Verdana" w:hAnsi="Verdana"/>
                <w:sz w:val="20"/>
                <w:szCs w:val="20"/>
              </w:rPr>
              <w:t>Lunes (9h a 14h); Martes (9h a 14h / 16h a 21h); Miércoles (9h a 14h); Jueves (9h a 14h).</w:t>
            </w:r>
          </w:p>
        </w:tc>
      </w:tr>
      <w:tr w:rsidR="00E638A1" w:rsidRP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Llocons’imparteix</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Lugar en que se imparte</w:t>
            </w:r>
          </w:p>
        </w:tc>
        <w:tc>
          <w:tcPr>
            <w:tcW w:w="6840" w:type="dxa"/>
            <w:vAlign w:val="center"/>
          </w:tcPr>
          <w:p w:rsidR="00E638A1" w:rsidRPr="008B5160" w:rsidRDefault="002A25F6" w:rsidP="005D7BAB">
            <w:pPr>
              <w:rPr>
                <w:rFonts w:ascii="Verdana" w:hAnsi="Verdana"/>
                <w:sz w:val="20"/>
                <w:szCs w:val="20"/>
              </w:rPr>
            </w:pPr>
            <w:r>
              <w:rPr>
                <w:rFonts w:ascii="Verdana" w:hAnsi="Verdana"/>
                <w:sz w:val="20"/>
                <w:szCs w:val="20"/>
              </w:rPr>
              <w:t xml:space="preserve">Aula 30, </w:t>
            </w:r>
            <w:r w:rsidRPr="001A0D65">
              <w:rPr>
                <w:rFonts w:ascii="Verdana" w:hAnsi="Verdana"/>
                <w:sz w:val="20"/>
                <w:szCs w:val="20"/>
              </w:rPr>
              <w:t>31</w:t>
            </w:r>
            <w:r>
              <w:rPr>
                <w:rFonts w:ascii="Verdana" w:hAnsi="Verdana"/>
                <w:sz w:val="20"/>
                <w:szCs w:val="20"/>
              </w:rPr>
              <w:t xml:space="preserve"> y 54</w:t>
            </w:r>
          </w:p>
        </w:tc>
      </w:tr>
      <w:tr w:rsidR="00E638A1" w:rsidRP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Perfil professional</w:t>
            </w:r>
          </w:p>
          <w:p w:rsidR="00E638A1" w:rsidRPr="008B5160" w:rsidRDefault="00E638A1" w:rsidP="008B5160">
            <w:pPr>
              <w:spacing w:line="192" w:lineRule="auto"/>
              <w:rPr>
                <w:rFonts w:ascii="Verdana" w:hAnsi="Verdana"/>
                <w:i/>
                <w:color w:val="5F5F5F"/>
                <w:sz w:val="20"/>
                <w:szCs w:val="20"/>
              </w:rPr>
            </w:pPr>
            <w:r w:rsidRPr="008B5160">
              <w:rPr>
                <w:rFonts w:ascii="Verdana" w:hAnsi="Verdana"/>
                <w:i/>
                <w:color w:val="5F5F5F"/>
                <w:sz w:val="20"/>
                <w:szCs w:val="20"/>
              </w:rPr>
              <w:t>Perfil profesional</w:t>
            </w:r>
          </w:p>
          <w:p w:rsidR="00E638A1" w:rsidRPr="008B5160" w:rsidRDefault="00E638A1" w:rsidP="00A31FF2">
            <w:pPr>
              <w:rPr>
                <w:rFonts w:ascii="Verdana" w:hAnsi="Verdana"/>
                <w:sz w:val="14"/>
                <w:szCs w:val="14"/>
              </w:rPr>
            </w:pPr>
            <w:r w:rsidRPr="008B5160">
              <w:rPr>
                <w:rFonts w:ascii="Verdana" w:hAnsi="Verdana"/>
                <w:sz w:val="14"/>
                <w:szCs w:val="14"/>
              </w:rPr>
              <w:t>Interés professional de la matèria</w:t>
            </w:r>
          </w:p>
          <w:p w:rsidR="00E638A1" w:rsidRPr="008B5160" w:rsidRDefault="00E638A1" w:rsidP="008B5160">
            <w:pPr>
              <w:spacing w:after="60" w:line="192" w:lineRule="auto"/>
              <w:rPr>
                <w:rFonts w:ascii="Verdana" w:hAnsi="Verdana"/>
                <w:color w:val="5F5F5F"/>
                <w:sz w:val="16"/>
                <w:szCs w:val="16"/>
              </w:rPr>
            </w:pPr>
            <w:r w:rsidRPr="008B5160">
              <w:rPr>
                <w:rFonts w:ascii="Verdana" w:hAnsi="Verdana"/>
                <w:i/>
                <w:color w:val="5F5F5F"/>
                <w:sz w:val="14"/>
                <w:szCs w:val="14"/>
              </w:rPr>
              <w:t>Interés profesional</w:t>
            </w:r>
            <w:r w:rsidRPr="008B5160">
              <w:rPr>
                <w:rFonts w:ascii="Verdana" w:hAnsi="Verdana"/>
                <w:color w:val="5F5F5F"/>
                <w:sz w:val="14"/>
                <w:szCs w:val="14"/>
              </w:rPr>
              <w:t xml:space="preserve"> de la materia</w:t>
            </w:r>
          </w:p>
        </w:tc>
        <w:tc>
          <w:tcPr>
            <w:tcW w:w="6840" w:type="dxa"/>
            <w:vAlign w:val="center"/>
          </w:tcPr>
          <w:p w:rsidR="00021D59" w:rsidRPr="008B5160" w:rsidRDefault="00021D59" w:rsidP="00F846B1">
            <w:pPr>
              <w:jc w:val="both"/>
              <w:rPr>
                <w:rFonts w:ascii="Verdana" w:hAnsi="Verdana"/>
                <w:sz w:val="20"/>
                <w:szCs w:val="20"/>
              </w:rPr>
            </w:pPr>
          </w:p>
        </w:tc>
      </w:tr>
    </w:tbl>
    <w:p w:rsidR="00E638A1" w:rsidRDefault="00E638A1"/>
    <w:p w:rsidR="00C217D5" w:rsidRDefault="00C217D5"/>
    <w:p w:rsidR="0054756C" w:rsidRDefault="0054756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560"/>
        <w:gridCol w:w="1372"/>
        <w:gridCol w:w="7448"/>
      </w:tblGrid>
      <w:tr w:rsidR="00C217D5" w:rsidRPr="008B5160">
        <w:trPr>
          <w:trHeight w:val="376"/>
        </w:trPr>
        <w:tc>
          <w:tcPr>
            <w:tcW w:w="628" w:type="dxa"/>
            <w:tcBorders>
              <w:right w:val="nil"/>
            </w:tcBorders>
            <w:shd w:val="clear" w:color="auto" w:fill="auto"/>
            <w:vAlign w:val="center"/>
          </w:tcPr>
          <w:p w:rsidR="00C217D5" w:rsidRPr="008B5160" w:rsidRDefault="00C217D5" w:rsidP="001C3C7B">
            <w:pPr>
              <w:rPr>
                <w:rFonts w:ascii="Verdana" w:hAnsi="Verdana"/>
                <w:b/>
                <w:i/>
                <w:sz w:val="28"/>
                <w:szCs w:val="28"/>
              </w:rPr>
            </w:pPr>
            <w:r w:rsidRPr="008B5160">
              <w:rPr>
                <w:rFonts w:ascii="Verdana" w:hAnsi="Verdana"/>
                <w:b/>
                <w:sz w:val="28"/>
                <w:szCs w:val="28"/>
              </w:rPr>
              <w:lastRenderedPageBreak/>
              <w:t>2</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Competències de l’assignatura</w:t>
            </w:r>
          </w:p>
          <w:p w:rsidR="00C217D5" w:rsidRPr="008B5160" w:rsidRDefault="00C217D5" w:rsidP="008B5160">
            <w:pPr>
              <w:spacing w:after="80"/>
              <w:rPr>
                <w:rFonts w:ascii="Verdana" w:hAnsi="Verdana"/>
                <w:i/>
                <w:sz w:val="20"/>
                <w:szCs w:val="20"/>
              </w:rPr>
            </w:pPr>
            <w:r w:rsidRPr="008B5160">
              <w:rPr>
                <w:rFonts w:ascii="Verdana" w:hAnsi="Verdana"/>
                <w:i/>
                <w:sz w:val="20"/>
                <w:szCs w:val="20"/>
              </w:rPr>
              <w:t>Competencias de la asignatura</w:t>
            </w:r>
          </w:p>
        </w:tc>
      </w:tr>
      <w:tr w:rsidR="00C217D5" w:rsidRPr="008B5160">
        <w:trPr>
          <w:gridAfter w:val="1"/>
          <w:wAfter w:w="7448" w:type="dxa"/>
        </w:trPr>
        <w:tc>
          <w:tcPr>
            <w:tcW w:w="2560" w:type="dxa"/>
            <w:gridSpan w:val="3"/>
            <w:tcBorders>
              <w:left w:val="nil"/>
              <w:right w:val="nil"/>
            </w:tcBorders>
          </w:tcPr>
          <w:p w:rsidR="00C217D5" w:rsidRPr="008B5160" w:rsidRDefault="00C217D5" w:rsidP="001C3C7B">
            <w:pPr>
              <w:rPr>
                <w:rFonts w:ascii="Verdana" w:hAnsi="Verdana"/>
                <w:sz w:val="18"/>
                <w:szCs w:val="18"/>
              </w:rPr>
            </w:pPr>
          </w:p>
        </w:tc>
      </w:tr>
      <w:tr w:rsidR="00C217D5" w:rsidRPr="008B5160">
        <w:trPr>
          <w:trHeight w:val="374"/>
        </w:trPr>
        <w:tc>
          <w:tcPr>
            <w:tcW w:w="628" w:type="dxa"/>
            <w:tcBorders>
              <w:right w:val="nil"/>
            </w:tcBorders>
            <w:shd w:val="clear" w:color="auto" w:fill="auto"/>
            <w:vAlign w:val="center"/>
          </w:tcPr>
          <w:p w:rsidR="00C217D5" w:rsidRPr="008B5160" w:rsidRDefault="00C217D5" w:rsidP="001C3C7B">
            <w:pPr>
              <w:rPr>
                <w:rFonts w:ascii="Verdana" w:hAnsi="Verdana"/>
                <w:b/>
                <w:sz w:val="20"/>
                <w:szCs w:val="20"/>
              </w:rPr>
            </w:pPr>
            <w:r w:rsidRPr="008B5160">
              <w:rPr>
                <w:rFonts w:ascii="Verdana" w:hAnsi="Verdana"/>
                <w:b/>
                <w:sz w:val="20"/>
                <w:szCs w:val="20"/>
              </w:rPr>
              <w:t>2.1</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 xml:space="preserve">Competències transversal </w:t>
            </w:r>
            <w:r w:rsidR="00262948" w:rsidRPr="008B5160">
              <w:rPr>
                <w:rFonts w:ascii="Verdana" w:hAnsi="Verdana"/>
                <w:b/>
                <w:sz w:val="20"/>
                <w:szCs w:val="20"/>
              </w:rPr>
              <w:t xml:space="preserve">(CT) </w:t>
            </w:r>
            <w:r w:rsidRPr="008B5160">
              <w:rPr>
                <w:rFonts w:ascii="Verdana" w:hAnsi="Verdana"/>
                <w:b/>
                <w:sz w:val="20"/>
                <w:szCs w:val="20"/>
              </w:rPr>
              <w:t>o genèriques</w:t>
            </w:r>
            <w:r w:rsidR="00262948" w:rsidRPr="008B5160">
              <w:rPr>
                <w:rFonts w:ascii="Verdana" w:hAnsi="Verdana"/>
                <w:b/>
                <w:sz w:val="20"/>
                <w:szCs w:val="20"/>
              </w:rPr>
              <w:t xml:space="preserve"> (CG)</w:t>
            </w:r>
          </w:p>
          <w:p w:rsidR="00C217D5" w:rsidRPr="008B5160" w:rsidRDefault="00C217D5" w:rsidP="008B5160">
            <w:pPr>
              <w:spacing w:after="80"/>
              <w:rPr>
                <w:rFonts w:ascii="Verdana" w:hAnsi="Verdana"/>
                <w:i/>
                <w:sz w:val="20"/>
                <w:szCs w:val="20"/>
              </w:rPr>
            </w:pPr>
            <w:r w:rsidRPr="008B5160">
              <w:rPr>
                <w:rFonts w:ascii="Verdana" w:hAnsi="Verdana"/>
                <w:i/>
                <w:sz w:val="20"/>
                <w:szCs w:val="20"/>
              </w:rPr>
              <w:t xml:space="preserve">Competencias transversales </w:t>
            </w:r>
            <w:r w:rsidR="00262948" w:rsidRPr="008B5160">
              <w:rPr>
                <w:rFonts w:ascii="Verdana" w:hAnsi="Verdana"/>
                <w:i/>
                <w:sz w:val="20"/>
                <w:szCs w:val="20"/>
              </w:rPr>
              <w:t xml:space="preserve">(CT) </w:t>
            </w:r>
            <w:r w:rsidRPr="008B5160">
              <w:rPr>
                <w:rFonts w:ascii="Verdana" w:hAnsi="Verdana"/>
                <w:i/>
                <w:sz w:val="20"/>
                <w:szCs w:val="20"/>
              </w:rPr>
              <w:t>o genéricas</w:t>
            </w:r>
            <w:r w:rsidR="00262948" w:rsidRPr="008B5160">
              <w:rPr>
                <w:rFonts w:ascii="Verdana" w:hAnsi="Verdana"/>
                <w:i/>
                <w:sz w:val="20"/>
                <w:szCs w:val="20"/>
              </w:rPr>
              <w:t xml:space="preserve"> (CG)</w:t>
            </w:r>
          </w:p>
        </w:tc>
      </w:tr>
      <w:tr w:rsidR="00B847FE" w:rsidRPr="008B5160">
        <w:trPr>
          <w:trHeight w:val="4304"/>
        </w:trPr>
        <w:tc>
          <w:tcPr>
            <w:tcW w:w="1188" w:type="dxa"/>
            <w:gridSpan w:val="2"/>
            <w:shd w:val="clear" w:color="auto" w:fill="auto"/>
          </w:tcPr>
          <w:p w:rsidR="00B847FE" w:rsidRPr="008B5160" w:rsidRDefault="00B847FE" w:rsidP="00262948">
            <w:pPr>
              <w:rPr>
                <w:rFonts w:ascii="Verdana" w:hAnsi="Verdana"/>
                <w:sz w:val="16"/>
                <w:szCs w:val="16"/>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CG-2</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881DC7" w:rsidRDefault="00881DC7"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CG-3</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CG-4</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881DC7" w:rsidRDefault="00881DC7" w:rsidP="00B847FE">
            <w:pPr>
              <w:rPr>
                <w:rFonts w:ascii="Verdana" w:hAnsi="Verdana"/>
                <w:sz w:val="20"/>
                <w:szCs w:val="20"/>
              </w:rPr>
            </w:pPr>
          </w:p>
          <w:p w:rsidR="0054756C" w:rsidRDefault="00C578E2" w:rsidP="00B847FE">
            <w:pPr>
              <w:rPr>
                <w:rFonts w:ascii="Verdana" w:hAnsi="Verdana"/>
                <w:sz w:val="20"/>
                <w:szCs w:val="20"/>
              </w:rPr>
            </w:pPr>
            <w:r w:rsidRPr="00C578E2">
              <w:rPr>
                <w:rFonts w:ascii="Verdana" w:hAnsi="Verdana"/>
                <w:sz w:val="20"/>
                <w:szCs w:val="20"/>
              </w:rPr>
              <w:t>CG-5</w:t>
            </w:r>
          </w:p>
          <w:p w:rsidR="00881DC7" w:rsidRDefault="00881DC7" w:rsidP="00B847FE">
            <w:pPr>
              <w:rPr>
                <w:rFonts w:ascii="Verdana" w:hAnsi="Verdana"/>
                <w:sz w:val="20"/>
                <w:szCs w:val="20"/>
              </w:rPr>
            </w:pPr>
          </w:p>
          <w:p w:rsidR="00881DC7" w:rsidRDefault="00881DC7" w:rsidP="00B847FE">
            <w:pPr>
              <w:rPr>
                <w:rFonts w:ascii="Verdana" w:hAnsi="Verdana"/>
                <w:sz w:val="20"/>
                <w:szCs w:val="20"/>
              </w:rPr>
            </w:pPr>
          </w:p>
          <w:p w:rsidR="00881DC7" w:rsidRDefault="00881DC7" w:rsidP="00B847FE">
            <w:pPr>
              <w:rPr>
                <w:rFonts w:ascii="Verdana" w:hAnsi="Verdana"/>
                <w:sz w:val="20"/>
                <w:szCs w:val="20"/>
              </w:rPr>
            </w:pPr>
          </w:p>
          <w:p w:rsidR="00881DC7" w:rsidRPr="008B5160" w:rsidRDefault="00881DC7" w:rsidP="00B847FE">
            <w:pPr>
              <w:rPr>
                <w:rFonts w:ascii="Verdana" w:hAnsi="Verdana"/>
                <w:sz w:val="20"/>
                <w:szCs w:val="20"/>
              </w:rPr>
            </w:pPr>
            <w:r>
              <w:rPr>
                <w:rFonts w:ascii="Verdana" w:hAnsi="Verdana"/>
                <w:sz w:val="20"/>
                <w:szCs w:val="20"/>
              </w:rPr>
              <w:t>CG-6</w:t>
            </w:r>
          </w:p>
        </w:tc>
        <w:tc>
          <w:tcPr>
            <w:tcW w:w="8820" w:type="dxa"/>
            <w:gridSpan w:val="2"/>
            <w:shd w:val="clear" w:color="auto" w:fill="auto"/>
          </w:tcPr>
          <w:p w:rsidR="00B847FE" w:rsidRPr="008B5160" w:rsidRDefault="00B847FE" w:rsidP="00B847FE">
            <w:pPr>
              <w:rPr>
                <w:rFonts w:ascii="Verdana" w:hAnsi="Verdana"/>
                <w:sz w:val="16"/>
                <w:szCs w:val="16"/>
              </w:rPr>
            </w:pPr>
            <w:r w:rsidRPr="008B5160">
              <w:rPr>
                <w:rFonts w:ascii="Verdana" w:hAnsi="Verdana"/>
                <w:sz w:val="16"/>
                <w:szCs w:val="16"/>
              </w:rPr>
              <w:t>Competènciesinstrumentals, interpersonals i sistèmiques</w:t>
            </w:r>
          </w:p>
          <w:p w:rsidR="00B847FE" w:rsidRPr="008B5160" w:rsidRDefault="00B847FE" w:rsidP="008B5160">
            <w:pPr>
              <w:spacing w:after="120"/>
              <w:rPr>
                <w:rFonts w:ascii="Verdana" w:hAnsi="Verdana"/>
                <w:sz w:val="16"/>
                <w:szCs w:val="16"/>
              </w:rPr>
            </w:pPr>
            <w:r w:rsidRPr="008B5160">
              <w:rPr>
                <w:rFonts w:ascii="Verdana" w:hAnsi="Verdana"/>
                <w:i/>
                <w:sz w:val="16"/>
                <w:szCs w:val="16"/>
              </w:rPr>
              <w:t>Competencias instrumentales, interpersonales y sistémicas</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Ser capaz de adaptar la comprensión artística y su necesaria capacidad para la resolución de problemas, a situaciones poco conocidas dentro de contextos más amplios e interdisciplinares, relacionados con el área de estudio específica</w:t>
            </w:r>
          </w:p>
          <w:p w:rsidR="0054756C" w:rsidRDefault="0054756C" w:rsidP="00272358">
            <w:pPr>
              <w:jc w:val="both"/>
              <w:rPr>
                <w:rFonts w:ascii="Verdana" w:hAnsi="Verdana"/>
                <w:sz w:val="20"/>
                <w:szCs w:val="20"/>
              </w:rPr>
            </w:pPr>
          </w:p>
          <w:p w:rsidR="00913058" w:rsidRDefault="00913058"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Conocer los procedimientos pedagógicos que permiten integrar conocimientos y abordar la transmisión y comunicación de los juicios propios, en relación con las responsabilidades sociales y éticas, y vinculadas con los valores artísticos de la actividad interpretativa de la música.</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Saber transmitir sus elecciones interpretativas y de recreación musical sobre la base de un conocimiento profundo del aspecto estético y estilístico, y mediante unas herramientas terminológicas y argumentales inteligibles y claras, accesibles a todos los públicos.</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Conocer  las estrategias pedagógicas y las técnicas de estudio, que permiten afrontar el estudio performativo al modo de una investigación personal sobre la optimización de los recursos propios y de las posibilidades de recreación artística y creativa</w:t>
            </w:r>
          </w:p>
          <w:p w:rsidR="00881DC7" w:rsidRDefault="00881DC7" w:rsidP="00272358">
            <w:pPr>
              <w:jc w:val="both"/>
              <w:rPr>
                <w:rFonts w:ascii="Verdana" w:hAnsi="Verdana"/>
                <w:sz w:val="20"/>
                <w:szCs w:val="20"/>
              </w:rPr>
            </w:pPr>
          </w:p>
          <w:p w:rsidR="00881DC7" w:rsidRDefault="00881DC7" w:rsidP="00881DC7">
            <w:pPr>
              <w:rPr>
                <w:rFonts w:ascii="Verdana" w:hAnsi="Verdana"/>
                <w:noProof/>
                <w:sz w:val="20"/>
                <w:szCs w:val="20"/>
              </w:rPr>
            </w:pPr>
            <w:r>
              <w:rPr>
                <w:rFonts w:ascii="Verdana" w:hAnsi="Verdana"/>
                <w:noProof/>
                <w:sz w:val="20"/>
                <w:szCs w:val="20"/>
              </w:rPr>
              <w:t>Conocer los contenidos procedimentales de la interpretación musical, con el fín de afianzar las bases cientificas para su traslación al ámbito pedagógico, y posibilitar nuevas vias de investigación metodológica y científica entorno al desarrollo artístico y musical.</w:t>
            </w:r>
          </w:p>
          <w:p w:rsidR="00881DC7" w:rsidRDefault="00881DC7" w:rsidP="00881DC7">
            <w:pPr>
              <w:rPr>
                <w:rFonts w:ascii="Verdana" w:hAnsi="Verdana"/>
                <w:noProof/>
                <w:sz w:val="20"/>
                <w:szCs w:val="20"/>
              </w:rPr>
            </w:pPr>
          </w:p>
          <w:p w:rsidR="00881DC7" w:rsidRDefault="00881DC7" w:rsidP="00881DC7">
            <w:pPr>
              <w:rPr>
                <w:rFonts w:ascii="Verdana" w:hAnsi="Verdana"/>
                <w:noProof/>
                <w:sz w:val="20"/>
                <w:szCs w:val="20"/>
              </w:rPr>
            </w:pPr>
          </w:p>
          <w:p w:rsidR="00C578E2" w:rsidRDefault="00C578E2" w:rsidP="0054756C">
            <w:pPr>
              <w:jc w:val="both"/>
              <w:rPr>
                <w:rFonts w:ascii="Verdana" w:hAnsi="Verdana"/>
                <w:sz w:val="20"/>
                <w:szCs w:val="20"/>
              </w:rPr>
            </w:pPr>
          </w:p>
          <w:p w:rsidR="0054756C" w:rsidRDefault="0054756C" w:rsidP="0054756C">
            <w:pPr>
              <w:jc w:val="both"/>
              <w:rPr>
                <w:rFonts w:ascii="Verdana" w:hAnsi="Verdana"/>
                <w:sz w:val="20"/>
                <w:szCs w:val="20"/>
              </w:rPr>
            </w:pPr>
          </w:p>
          <w:p w:rsidR="0054756C" w:rsidRPr="008B5160" w:rsidRDefault="0054756C" w:rsidP="0054756C">
            <w:pPr>
              <w:jc w:val="both"/>
              <w:rPr>
                <w:rFonts w:ascii="Verdana" w:hAnsi="Verdana"/>
                <w:sz w:val="20"/>
                <w:szCs w:val="20"/>
              </w:rPr>
            </w:pPr>
          </w:p>
        </w:tc>
      </w:tr>
      <w:tr w:rsidR="00C217D5" w:rsidRPr="008B5160">
        <w:tc>
          <w:tcPr>
            <w:tcW w:w="10008" w:type="dxa"/>
            <w:gridSpan w:val="4"/>
            <w:tcBorders>
              <w:left w:val="nil"/>
              <w:right w:val="nil"/>
            </w:tcBorders>
            <w:shd w:val="clear" w:color="auto" w:fill="auto"/>
          </w:tcPr>
          <w:p w:rsidR="00D50786" w:rsidRPr="008B5160" w:rsidRDefault="00D50786" w:rsidP="001C3C7B">
            <w:pPr>
              <w:rPr>
                <w:rFonts w:ascii="Verdana" w:hAnsi="Verdana"/>
                <w:sz w:val="16"/>
                <w:szCs w:val="16"/>
              </w:rPr>
            </w:pPr>
          </w:p>
        </w:tc>
      </w:tr>
      <w:tr w:rsidR="00C217D5" w:rsidRPr="008B5160">
        <w:tc>
          <w:tcPr>
            <w:tcW w:w="628" w:type="dxa"/>
            <w:tcBorders>
              <w:right w:val="nil"/>
            </w:tcBorders>
            <w:shd w:val="clear" w:color="auto" w:fill="auto"/>
            <w:vAlign w:val="center"/>
          </w:tcPr>
          <w:p w:rsidR="00C217D5" w:rsidRPr="008B5160" w:rsidRDefault="00C217D5" w:rsidP="001C3C7B">
            <w:pPr>
              <w:rPr>
                <w:rFonts w:ascii="Verdana" w:hAnsi="Verdana"/>
                <w:b/>
                <w:sz w:val="20"/>
                <w:szCs w:val="20"/>
              </w:rPr>
            </w:pPr>
            <w:r w:rsidRPr="008B5160">
              <w:rPr>
                <w:rFonts w:ascii="Verdana" w:hAnsi="Verdana"/>
                <w:b/>
                <w:sz w:val="20"/>
                <w:szCs w:val="20"/>
              </w:rPr>
              <w:t>2.2</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Competènciesespecífiques</w:t>
            </w:r>
            <w:r w:rsidR="00513311" w:rsidRPr="008B5160">
              <w:rPr>
                <w:rFonts w:ascii="Verdana" w:hAnsi="Verdana"/>
                <w:b/>
                <w:sz w:val="20"/>
                <w:szCs w:val="20"/>
              </w:rPr>
              <w:t xml:space="preserve"> (CE)</w:t>
            </w:r>
          </w:p>
          <w:p w:rsidR="00C217D5" w:rsidRPr="008B5160" w:rsidRDefault="00C217D5" w:rsidP="008B5160">
            <w:pPr>
              <w:spacing w:after="80"/>
              <w:rPr>
                <w:rFonts w:ascii="Verdana" w:hAnsi="Verdana"/>
                <w:i/>
                <w:sz w:val="18"/>
                <w:szCs w:val="18"/>
              </w:rPr>
            </w:pPr>
            <w:r w:rsidRPr="008B5160">
              <w:rPr>
                <w:rFonts w:ascii="Verdana" w:hAnsi="Verdana"/>
                <w:i/>
                <w:sz w:val="20"/>
                <w:szCs w:val="20"/>
              </w:rPr>
              <w:t>Competencias específicas</w:t>
            </w:r>
            <w:r w:rsidR="00513311" w:rsidRPr="008B5160">
              <w:rPr>
                <w:rFonts w:ascii="Verdana" w:hAnsi="Verdana"/>
                <w:i/>
                <w:sz w:val="20"/>
                <w:szCs w:val="20"/>
              </w:rPr>
              <w:t xml:space="preserve"> (CE)</w:t>
            </w:r>
          </w:p>
        </w:tc>
      </w:tr>
      <w:tr w:rsidR="00C44CF8" w:rsidRPr="008B5160">
        <w:trPr>
          <w:trHeight w:val="2258"/>
        </w:trPr>
        <w:tc>
          <w:tcPr>
            <w:tcW w:w="1188" w:type="dxa"/>
            <w:gridSpan w:val="2"/>
            <w:shd w:val="clear" w:color="auto" w:fill="auto"/>
          </w:tcPr>
          <w:p w:rsidR="003A7AC4" w:rsidRPr="008B5160" w:rsidRDefault="003A7AC4" w:rsidP="003A7AC4">
            <w:pPr>
              <w:rPr>
                <w:rFonts w:ascii="Verdana" w:hAnsi="Verdana"/>
                <w:sz w:val="16"/>
                <w:szCs w:val="16"/>
              </w:rPr>
            </w:pPr>
          </w:p>
          <w:p w:rsidR="003A7AC4" w:rsidRPr="008B5160" w:rsidRDefault="003A7AC4" w:rsidP="008B5160">
            <w:pPr>
              <w:spacing w:after="120"/>
              <w:rPr>
                <w:rFonts w:ascii="Verdana" w:hAnsi="Verdana"/>
                <w:sz w:val="16"/>
                <w:szCs w:val="16"/>
              </w:rPr>
            </w:pPr>
          </w:p>
          <w:p w:rsidR="003A7AC4" w:rsidRPr="008B5160" w:rsidRDefault="00C578E2" w:rsidP="003A7AC4">
            <w:pPr>
              <w:rPr>
                <w:rFonts w:ascii="Verdana" w:hAnsi="Verdana"/>
                <w:sz w:val="20"/>
                <w:szCs w:val="20"/>
              </w:rPr>
            </w:pPr>
            <w:r w:rsidRPr="00C578E2">
              <w:rPr>
                <w:rFonts w:ascii="Verdana" w:hAnsi="Verdana"/>
                <w:sz w:val="20"/>
                <w:szCs w:val="20"/>
              </w:rPr>
              <w:t>CE-2</w:t>
            </w:r>
          </w:p>
          <w:p w:rsidR="00C44CF8" w:rsidRDefault="00C44CF8" w:rsidP="00513311">
            <w:pPr>
              <w:rPr>
                <w:rFonts w:ascii="Verdana" w:hAnsi="Verdana"/>
                <w:sz w:val="20"/>
                <w:szCs w:val="20"/>
              </w:rPr>
            </w:pPr>
          </w:p>
          <w:p w:rsidR="00143B33" w:rsidRDefault="00143B33" w:rsidP="00513311">
            <w:pPr>
              <w:rPr>
                <w:rFonts w:ascii="Verdana" w:hAnsi="Verdana"/>
                <w:sz w:val="20"/>
                <w:szCs w:val="20"/>
              </w:rPr>
            </w:pPr>
          </w:p>
          <w:p w:rsidR="00143B33" w:rsidRDefault="00143B33" w:rsidP="00513311">
            <w:pPr>
              <w:rPr>
                <w:rFonts w:ascii="Verdana" w:hAnsi="Verdana"/>
                <w:sz w:val="20"/>
                <w:szCs w:val="20"/>
              </w:rPr>
            </w:pPr>
          </w:p>
          <w:p w:rsidR="00143B33" w:rsidRDefault="00143B33" w:rsidP="00513311">
            <w:pPr>
              <w:rPr>
                <w:rFonts w:ascii="Verdana" w:hAnsi="Verdana"/>
                <w:sz w:val="20"/>
                <w:szCs w:val="20"/>
              </w:rPr>
            </w:pPr>
            <w:r w:rsidRPr="00143B33">
              <w:rPr>
                <w:rFonts w:ascii="Verdana" w:hAnsi="Verdana"/>
                <w:sz w:val="20"/>
                <w:szCs w:val="20"/>
              </w:rPr>
              <w:t>CE-3</w:t>
            </w:r>
          </w:p>
          <w:p w:rsidR="00143B33" w:rsidRDefault="00143B33" w:rsidP="00513311">
            <w:pPr>
              <w:rPr>
                <w:rFonts w:ascii="Verdana" w:hAnsi="Verdana"/>
                <w:sz w:val="20"/>
                <w:szCs w:val="20"/>
              </w:rPr>
            </w:pPr>
          </w:p>
          <w:p w:rsidR="00143B33" w:rsidRDefault="00143B33" w:rsidP="00513311">
            <w:pPr>
              <w:rPr>
                <w:rFonts w:ascii="Verdana" w:hAnsi="Verdana"/>
                <w:sz w:val="20"/>
                <w:szCs w:val="20"/>
              </w:rPr>
            </w:pPr>
          </w:p>
          <w:p w:rsidR="00143B33" w:rsidRDefault="00143B33" w:rsidP="00513311">
            <w:pPr>
              <w:rPr>
                <w:rFonts w:ascii="Verdana" w:hAnsi="Verdana"/>
                <w:sz w:val="20"/>
                <w:szCs w:val="20"/>
              </w:rPr>
            </w:pPr>
          </w:p>
          <w:p w:rsidR="00881DC7" w:rsidRDefault="00881DC7" w:rsidP="00513311">
            <w:pPr>
              <w:rPr>
                <w:rFonts w:ascii="Verdana" w:hAnsi="Verdana"/>
                <w:sz w:val="20"/>
                <w:szCs w:val="20"/>
              </w:rPr>
            </w:pPr>
            <w:r>
              <w:rPr>
                <w:rFonts w:ascii="Verdana" w:hAnsi="Verdana"/>
                <w:sz w:val="20"/>
                <w:szCs w:val="20"/>
              </w:rPr>
              <w:t>CE-4</w:t>
            </w:r>
          </w:p>
          <w:p w:rsidR="00881DC7" w:rsidRDefault="00881DC7" w:rsidP="00513311">
            <w:pPr>
              <w:rPr>
                <w:rFonts w:ascii="Verdana" w:hAnsi="Verdana"/>
                <w:sz w:val="20"/>
                <w:szCs w:val="20"/>
              </w:rPr>
            </w:pPr>
          </w:p>
          <w:p w:rsidR="00881DC7" w:rsidRDefault="00881DC7" w:rsidP="00513311">
            <w:pPr>
              <w:rPr>
                <w:rFonts w:ascii="Verdana" w:hAnsi="Verdana"/>
                <w:sz w:val="20"/>
                <w:szCs w:val="20"/>
              </w:rPr>
            </w:pPr>
          </w:p>
          <w:p w:rsidR="00881DC7" w:rsidRDefault="00881DC7" w:rsidP="00513311">
            <w:pPr>
              <w:rPr>
                <w:rFonts w:ascii="Verdana" w:hAnsi="Verdana"/>
                <w:sz w:val="20"/>
                <w:szCs w:val="20"/>
              </w:rPr>
            </w:pPr>
          </w:p>
          <w:p w:rsidR="00143B33" w:rsidRDefault="00143B33" w:rsidP="00513311">
            <w:pPr>
              <w:rPr>
                <w:rFonts w:ascii="Verdana" w:hAnsi="Verdana"/>
                <w:sz w:val="20"/>
                <w:szCs w:val="20"/>
              </w:rPr>
            </w:pPr>
            <w:r w:rsidRPr="00143B33">
              <w:rPr>
                <w:rFonts w:ascii="Verdana" w:hAnsi="Verdana"/>
                <w:sz w:val="20"/>
                <w:szCs w:val="20"/>
              </w:rPr>
              <w:t>CE-5</w:t>
            </w:r>
          </w:p>
          <w:p w:rsidR="007F62A2" w:rsidRDefault="007F62A2" w:rsidP="00513311">
            <w:pPr>
              <w:rPr>
                <w:rFonts w:ascii="Verdana" w:hAnsi="Verdana"/>
                <w:sz w:val="20"/>
                <w:szCs w:val="20"/>
              </w:rPr>
            </w:pPr>
          </w:p>
          <w:p w:rsidR="007F62A2" w:rsidRDefault="007F62A2" w:rsidP="00513311">
            <w:pPr>
              <w:rPr>
                <w:rFonts w:ascii="Verdana" w:hAnsi="Verdana"/>
                <w:sz w:val="20"/>
                <w:szCs w:val="20"/>
              </w:rPr>
            </w:pPr>
          </w:p>
          <w:p w:rsidR="007F62A2" w:rsidRDefault="007F62A2" w:rsidP="00513311">
            <w:pPr>
              <w:rPr>
                <w:rFonts w:ascii="Verdana" w:hAnsi="Verdana"/>
                <w:sz w:val="20"/>
                <w:szCs w:val="20"/>
              </w:rPr>
            </w:pPr>
          </w:p>
          <w:p w:rsidR="00C05537" w:rsidRDefault="00C05537" w:rsidP="00513311">
            <w:pPr>
              <w:rPr>
                <w:rFonts w:ascii="Verdana" w:hAnsi="Verdana"/>
                <w:sz w:val="20"/>
                <w:szCs w:val="20"/>
              </w:rPr>
            </w:pPr>
          </w:p>
          <w:p w:rsidR="007F62A2" w:rsidRDefault="007F62A2" w:rsidP="00513311">
            <w:pPr>
              <w:rPr>
                <w:rFonts w:ascii="Verdana" w:hAnsi="Verdana"/>
                <w:sz w:val="20"/>
                <w:szCs w:val="20"/>
              </w:rPr>
            </w:pPr>
            <w:r w:rsidRPr="007F62A2">
              <w:rPr>
                <w:rFonts w:ascii="Verdana" w:hAnsi="Verdana"/>
                <w:sz w:val="20"/>
                <w:szCs w:val="20"/>
              </w:rPr>
              <w:t>CE-6</w:t>
            </w:r>
          </w:p>
          <w:p w:rsidR="007F62A2" w:rsidRDefault="007F62A2" w:rsidP="00513311">
            <w:pPr>
              <w:rPr>
                <w:rFonts w:ascii="Verdana" w:hAnsi="Verdana"/>
                <w:sz w:val="20"/>
                <w:szCs w:val="20"/>
              </w:rPr>
            </w:pPr>
          </w:p>
          <w:p w:rsidR="007F62A2" w:rsidRDefault="007F62A2" w:rsidP="00513311">
            <w:pPr>
              <w:rPr>
                <w:rFonts w:ascii="Verdana" w:hAnsi="Verdana"/>
                <w:sz w:val="20"/>
                <w:szCs w:val="20"/>
              </w:rPr>
            </w:pPr>
          </w:p>
          <w:p w:rsidR="00272358" w:rsidRDefault="00272358" w:rsidP="00513311">
            <w:pPr>
              <w:rPr>
                <w:rFonts w:ascii="Verdana" w:hAnsi="Verdana"/>
                <w:sz w:val="20"/>
                <w:szCs w:val="20"/>
              </w:rPr>
            </w:pPr>
          </w:p>
          <w:p w:rsidR="00272358" w:rsidRDefault="00272358" w:rsidP="00513311">
            <w:pPr>
              <w:rPr>
                <w:rFonts w:ascii="Verdana" w:hAnsi="Verdana"/>
                <w:sz w:val="20"/>
                <w:szCs w:val="20"/>
              </w:rPr>
            </w:pPr>
          </w:p>
          <w:p w:rsidR="007F62A2" w:rsidRPr="008B5160" w:rsidRDefault="007F62A2" w:rsidP="00513311">
            <w:pPr>
              <w:rPr>
                <w:rFonts w:ascii="Verdana" w:hAnsi="Verdana"/>
                <w:sz w:val="20"/>
                <w:szCs w:val="20"/>
              </w:rPr>
            </w:pPr>
            <w:r w:rsidRPr="007F62A2">
              <w:rPr>
                <w:rFonts w:ascii="Verdana" w:hAnsi="Verdana"/>
                <w:sz w:val="20"/>
                <w:szCs w:val="20"/>
              </w:rPr>
              <w:t>CE-10</w:t>
            </w:r>
          </w:p>
        </w:tc>
        <w:tc>
          <w:tcPr>
            <w:tcW w:w="8820" w:type="dxa"/>
            <w:gridSpan w:val="2"/>
            <w:shd w:val="clear" w:color="auto" w:fill="auto"/>
          </w:tcPr>
          <w:p w:rsidR="00C44CF8" w:rsidRPr="008B5160" w:rsidRDefault="00C44CF8" w:rsidP="00C44CF8">
            <w:pPr>
              <w:rPr>
                <w:rFonts w:ascii="Verdana" w:hAnsi="Verdana"/>
                <w:sz w:val="16"/>
                <w:szCs w:val="16"/>
                <w:lang w:val="ca-ES"/>
              </w:rPr>
            </w:pPr>
            <w:r w:rsidRPr="008B5160">
              <w:rPr>
                <w:rFonts w:ascii="Verdana" w:hAnsi="Verdana"/>
                <w:sz w:val="16"/>
                <w:szCs w:val="16"/>
                <w:lang w:val="ca-ES"/>
              </w:rPr>
              <w:lastRenderedPageBreak/>
              <w:t>Competències específiques: coneixements, habilitats i actituds</w:t>
            </w:r>
          </w:p>
          <w:p w:rsidR="00C44CF8" w:rsidRPr="008B5160" w:rsidRDefault="00C44CF8" w:rsidP="008B5160">
            <w:pPr>
              <w:spacing w:after="120"/>
              <w:rPr>
                <w:rFonts w:ascii="Verdana" w:hAnsi="Verdana"/>
                <w:sz w:val="16"/>
                <w:szCs w:val="16"/>
              </w:rPr>
            </w:pPr>
            <w:r w:rsidRPr="008B5160">
              <w:rPr>
                <w:rFonts w:ascii="Verdana" w:hAnsi="Verdana"/>
                <w:sz w:val="16"/>
                <w:szCs w:val="16"/>
              </w:rPr>
              <w:t>Competencias específicas: conocimientos, habilidades y actitudes</w:t>
            </w:r>
          </w:p>
          <w:p w:rsidR="00D50786" w:rsidRDefault="00C578E2" w:rsidP="00272358">
            <w:pPr>
              <w:jc w:val="both"/>
              <w:rPr>
                <w:rFonts w:ascii="Verdana" w:hAnsi="Verdana"/>
                <w:sz w:val="20"/>
                <w:szCs w:val="20"/>
              </w:rPr>
            </w:pPr>
            <w:r w:rsidRPr="00C578E2">
              <w:rPr>
                <w:rFonts w:ascii="Verdana" w:hAnsi="Verdana"/>
                <w:sz w:val="20"/>
                <w:szCs w:val="20"/>
              </w:rPr>
              <w:t>Conocer las funciones y contenidos propios de la especialidad, relativos a su literatura o repertorio, virtuosismo instrumental y modelos o referentes interpretativos.</w:t>
            </w:r>
          </w:p>
          <w:p w:rsidR="00C578E2" w:rsidRDefault="00C578E2" w:rsidP="00272358">
            <w:pPr>
              <w:jc w:val="both"/>
              <w:rPr>
                <w:rFonts w:ascii="Verdana" w:hAnsi="Verdana"/>
                <w:sz w:val="20"/>
                <w:szCs w:val="20"/>
              </w:rPr>
            </w:pPr>
          </w:p>
          <w:p w:rsidR="00C578E2" w:rsidRDefault="00143B33" w:rsidP="00272358">
            <w:pPr>
              <w:jc w:val="both"/>
              <w:rPr>
                <w:rFonts w:ascii="Verdana" w:hAnsi="Verdana"/>
                <w:sz w:val="20"/>
                <w:szCs w:val="20"/>
              </w:rPr>
            </w:pPr>
            <w:r w:rsidRPr="00143B33">
              <w:rPr>
                <w:rFonts w:ascii="Verdana" w:hAnsi="Verdana"/>
                <w:sz w:val="20"/>
                <w:szCs w:val="20"/>
              </w:rPr>
              <w:t>Ser capaces, mediante el conocimie</w:t>
            </w:r>
            <w:r w:rsidR="00272358">
              <w:rPr>
                <w:rFonts w:ascii="Verdana" w:hAnsi="Verdana"/>
                <w:sz w:val="20"/>
                <w:szCs w:val="20"/>
              </w:rPr>
              <w:t xml:space="preserve">nto de los estilos musicales y </w:t>
            </w:r>
            <w:r w:rsidRPr="00143B33">
              <w:rPr>
                <w:rFonts w:ascii="Verdana" w:hAnsi="Verdana"/>
                <w:sz w:val="20"/>
                <w:szCs w:val="20"/>
              </w:rPr>
              <w:t>comprensión crítica de las tradiciones interpretativas propias, de presentar en público, programas que sean coherentes y adecuados a suárea o itinerario de especialización.</w:t>
            </w:r>
          </w:p>
          <w:p w:rsidR="00881DC7" w:rsidRDefault="00881DC7" w:rsidP="00272358">
            <w:pPr>
              <w:jc w:val="both"/>
              <w:rPr>
                <w:rFonts w:ascii="Verdana" w:hAnsi="Verdana"/>
                <w:sz w:val="20"/>
                <w:szCs w:val="20"/>
              </w:rPr>
            </w:pPr>
          </w:p>
          <w:p w:rsidR="00881DC7" w:rsidRDefault="00881DC7" w:rsidP="00881DC7">
            <w:pPr>
              <w:rPr>
                <w:rFonts w:ascii="Verdana" w:hAnsi="Verdana"/>
                <w:noProof/>
                <w:sz w:val="20"/>
                <w:szCs w:val="20"/>
              </w:rPr>
            </w:pPr>
            <w:r>
              <w:rPr>
                <w:rFonts w:ascii="Verdana" w:hAnsi="Verdana"/>
                <w:noProof/>
                <w:sz w:val="20"/>
                <w:szCs w:val="20"/>
              </w:rPr>
              <w:t>Ser capaz de introducir repertorios especializados durante las fases de estudio en el individual y/o colectivo, propias del nivel de espcialización instrumental avanzada, y de forma novedosa y creativa.</w:t>
            </w:r>
          </w:p>
          <w:p w:rsidR="00881DC7" w:rsidRDefault="00881DC7" w:rsidP="00272358">
            <w:pPr>
              <w:jc w:val="both"/>
              <w:rPr>
                <w:rFonts w:ascii="Verdana" w:hAnsi="Verdana"/>
                <w:sz w:val="20"/>
                <w:szCs w:val="20"/>
              </w:rPr>
            </w:pPr>
          </w:p>
          <w:p w:rsidR="00143B33" w:rsidRDefault="00143B33" w:rsidP="00272358">
            <w:pPr>
              <w:jc w:val="both"/>
              <w:rPr>
                <w:rFonts w:ascii="Verdana" w:hAnsi="Verdana"/>
                <w:sz w:val="20"/>
                <w:szCs w:val="20"/>
              </w:rPr>
            </w:pPr>
            <w:r w:rsidRPr="00143B33">
              <w:rPr>
                <w:rFonts w:ascii="Verdana" w:hAnsi="Verdana"/>
                <w:sz w:val="20"/>
                <w:szCs w:val="20"/>
              </w:rPr>
              <w:t xml:space="preserve">Saber expresarse musicalmente con su instrumento, de manera creativa e innovadora, y mediante los presupuestos de transmisión óptima, comunicación emocional y recreación musical, fundamentados en el conocimiento y especialización </w:t>
            </w:r>
            <w:r w:rsidRPr="00143B33">
              <w:rPr>
                <w:rFonts w:ascii="Verdana" w:hAnsi="Verdana"/>
                <w:sz w:val="20"/>
                <w:szCs w:val="20"/>
              </w:rPr>
              <w:lastRenderedPageBreak/>
              <w:t>virtuosística en la técnica  instrumental propia.</w:t>
            </w:r>
          </w:p>
          <w:p w:rsidR="00143B33" w:rsidRDefault="00143B33" w:rsidP="00272358">
            <w:pPr>
              <w:jc w:val="both"/>
              <w:rPr>
                <w:rFonts w:ascii="Verdana" w:hAnsi="Verdana"/>
                <w:sz w:val="20"/>
                <w:szCs w:val="20"/>
              </w:rPr>
            </w:pPr>
          </w:p>
          <w:p w:rsidR="00143B33" w:rsidRDefault="007F62A2" w:rsidP="00272358">
            <w:pPr>
              <w:jc w:val="both"/>
              <w:rPr>
                <w:rFonts w:ascii="Verdana" w:hAnsi="Verdana"/>
                <w:sz w:val="20"/>
                <w:szCs w:val="20"/>
              </w:rPr>
            </w:pPr>
            <w:r w:rsidRPr="007F62A2">
              <w:rPr>
                <w:rFonts w:ascii="Verdana" w:hAnsi="Verdana"/>
                <w:sz w:val="20"/>
                <w:szCs w:val="20"/>
              </w:rPr>
              <w:t>Ser capaz de aplicar los recursos de innovación interpretativa, relativos al empleo de la tecnología musical y a la incorporación de los modernos procedimientos y metodologías interpretativas, al ámbito performativo especializado y de investigación.</w:t>
            </w:r>
          </w:p>
          <w:p w:rsidR="007F62A2" w:rsidRDefault="007F62A2" w:rsidP="00272358">
            <w:pPr>
              <w:jc w:val="both"/>
              <w:rPr>
                <w:rFonts w:ascii="Verdana" w:hAnsi="Verdana"/>
                <w:sz w:val="20"/>
                <w:szCs w:val="20"/>
              </w:rPr>
            </w:pPr>
          </w:p>
          <w:p w:rsidR="007F62A2" w:rsidRDefault="007F62A2" w:rsidP="00272358">
            <w:pPr>
              <w:jc w:val="both"/>
              <w:rPr>
                <w:rFonts w:ascii="Verdana" w:hAnsi="Verdana"/>
                <w:sz w:val="20"/>
                <w:szCs w:val="20"/>
              </w:rPr>
            </w:pPr>
            <w:r w:rsidRPr="007F62A2">
              <w:rPr>
                <w:rFonts w:ascii="Verdana" w:hAnsi="Verdana"/>
                <w:sz w:val="20"/>
                <w:szCs w:val="20"/>
              </w:rPr>
              <w:t>Ser capaz de  adaptar a la interpretación especializada, los parámetros teóricos relativos a la organización y estructuración del mensaje musical, propio de su área o itinerario de especialización,  de modo que permita expresar sus propios conceptos artísticos de forma creativa.</w:t>
            </w:r>
          </w:p>
          <w:p w:rsidR="00272358" w:rsidRPr="008B5160" w:rsidRDefault="00272358" w:rsidP="00272358">
            <w:pPr>
              <w:jc w:val="both"/>
              <w:rPr>
                <w:rFonts w:ascii="Verdana" w:hAnsi="Verdana"/>
                <w:sz w:val="20"/>
                <w:szCs w:val="20"/>
              </w:rPr>
            </w:pPr>
          </w:p>
        </w:tc>
      </w:tr>
    </w:tbl>
    <w:p w:rsidR="00C217D5" w:rsidRDefault="00C217D5"/>
    <w:p w:rsidR="00C217D5" w:rsidRDefault="00C217D5"/>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C217D5" w:rsidRPr="008B5160">
        <w:trPr>
          <w:trHeight w:val="376"/>
        </w:trPr>
        <w:tc>
          <w:tcPr>
            <w:tcW w:w="625" w:type="dxa"/>
            <w:tcBorders>
              <w:right w:val="nil"/>
            </w:tcBorders>
            <w:shd w:val="clear" w:color="auto" w:fill="auto"/>
            <w:vAlign w:val="center"/>
          </w:tcPr>
          <w:p w:rsidR="00C217D5" w:rsidRPr="008B5160" w:rsidRDefault="00BA6C5B" w:rsidP="001C3C7B">
            <w:pPr>
              <w:rPr>
                <w:rFonts w:ascii="Verdana" w:hAnsi="Verdana"/>
                <w:b/>
                <w:i/>
                <w:sz w:val="28"/>
                <w:szCs w:val="28"/>
              </w:rPr>
            </w:pPr>
            <w:r w:rsidRPr="008B5160">
              <w:rPr>
                <w:rFonts w:ascii="Verdana" w:hAnsi="Verdana"/>
                <w:b/>
                <w:sz w:val="28"/>
                <w:szCs w:val="28"/>
              </w:rPr>
              <w:t>3</w:t>
            </w:r>
          </w:p>
        </w:tc>
        <w:tc>
          <w:tcPr>
            <w:tcW w:w="9383" w:type="dxa"/>
            <w:tcBorders>
              <w:left w:val="nil"/>
            </w:tcBorders>
            <w:shd w:val="clear" w:color="auto" w:fill="auto"/>
            <w:vAlign w:val="center"/>
          </w:tcPr>
          <w:p w:rsidR="00C217D5" w:rsidRPr="008B5160" w:rsidRDefault="00C217D5" w:rsidP="008B5160">
            <w:pPr>
              <w:spacing w:before="80"/>
              <w:rPr>
                <w:rFonts w:ascii="Verdana" w:hAnsi="Verdana"/>
                <w:b/>
                <w:sz w:val="20"/>
                <w:szCs w:val="20"/>
                <w:lang w:val="ca-ES"/>
              </w:rPr>
            </w:pPr>
            <w:r w:rsidRPr="008B5160">
              <w:rPr>
                <w:rFonts w:ascii="Verdana" w:hAnsi="Verdana"/>
                <w:b/>
                <w:sz w:val="20"/>
                <w:szCs w:val="20"/>
                <w:lang w:val="ca-ES"/>
              </w:rPr>
              <w:t>Co</w:t>
            </w:r>
            <w:r w:rsidR="004E561D" w:rsidRPr="008B5160">
              <w:rPr>
                <w:rFonts w:ascii="Verdana" w:hAnsi="Verdana"/>
                <w:b/>
                <w:sz w:val="20"/>
                <w:szCs w:val="20"/>
                <w:lang w:val="ca-ES"/>
              </w:rPr>
              <w:t>neixements previs</w:t>
            </w:r>
          </w:p>
          <w:p w:rsidR="00C217D5" w:rsidRPr="008B5160" w:rsidRDefault="00C217D5" w:rsidP="008B5160">
            <w:pPr>
              <w:spacing w:after="80"/>
              <w:rPr>
                <w:rFonts w:ascii="Verdana" w:hAnsi="Verdana"/>
                <w:i/>
                <w:sz w:val="20"/>
                <w:szCs w:val="20"/>
              </w:rPr>
            </w:pPr>
            <w:r w:rsidRPr="008B5160">
              <w:rPr>
                <w:rFonts w:ascii="Verdana" w:hAnsi="Verdana"/>
                <w:i/>
                <w:sz w:val="20"/>
                <w:szCs w:val="20"/>
              </w:rPr>
              <w:t>Co</w:t>
            </w:r>
            <w:r w:rsidR="004E561D" w:rsidRPr="008B5160">
              <w:rPr>
                <w:rFonts w:ascii="Verdana" w:hAnsi="Verdana"/>
                <w:i/>
                <w:sz w:val="20"/>
                <w:szCs w:val="20"/>
              </w:rPr>
              <w:t>nocimientos previos</w:t>
            </w:r>
          </w:p>
        </w:tc>
      </w:tr>
      <w:tr w:rsidR="00C217D5" w:rsidRPr="008B5160">
        <w:trPr>
          <w:trHeight w:val="1082"/>
        </w:trPr>
        <w:tc>
          <w:tcPr>
            <w:tcW w:w="10008" w:type="dxa"/>
            <w:gridSpan w:val="2"/>
            <w:shd w:val="clear" w:color="auto" w:fill="auto"/>
          </w:tcPr>
          <w:p w:rsidR="00DD4070" w:rsidRPr="008B5160" w:rsidRDefault="00DD4070" w:rsidP="00DD4070">
            <w:pPr>
              <w:rPr>
                <w:rFonts w:ascii="Verdana" w:hAnsi="Verdana"/>
                <w:sz w:val="16"/>
                <w:szCs w:val="16"/>
                <w:lang w:val="ca-ES"/>
              </w:rPr>
            </w:pPr>
            <w:r w:rsidRPr="008B5160">
              <w:rPr>
                <w:rFonts w:ascii="Verdana" w:hAnsi="Verdana"/>
                <w:sz w:val="16"/>
                <w:szCs w:val="16"/>
                <w:lang w:val="ca-ES"/>
              </w:rPr>
              <w:t>Requisits previs, mínims o necessaris per a cursar l’assignatura i/o recomanacions</w:t>
            </w:r>
          </w:p>
          <w:p w:rsidR="00D45502" w:rsidRPr="008B5160" w:rsidRDefault="00D45502" w:rsidP="008B5160">
            <w:pPr>
              <w:spacing w:after="120"/>
              <w:rPr>
                <w:rFonts w:ascii="Verdana" w:hAnsi="Verdana"/>
                <w:i/>
                <w:sz w:val="16"/>
                <w:szCs w:val="16"/>
              </w:rPr>
            </w:pPr>
            <w:r w:rsidRPr="008B5160">
              <w:rPr>
                <w:rFonts w:ascii="Verdana" w:hAnsi="Verdana"/>
                <w:i/>
                <w:sz w:val="16"/>
                <w:szCs w:val="16"/>
              </w:rPr>
              <w:t>Requisitos previos, mínimos o necesarios para cursar la asignatura y/o recomendaciones</w:t>
            </w:r>
          </w:p>
          <w:p w:rsidR="00D45502" w:rsidRPr="008B5160" w:rsidRDefault="00D7366D" w:rsidP="00DB3A2E">
            <w:pPr>
              <w:rPr>
                <w:rFonts w:ascii="Verdana" w:hAnsi="Verdana"/>
                <w:sz w:val="20"/>
                <w:szCs w:val="20"/>
              </w:rPr>
            </w:pPr>
            <w:r>
              <w:rPr>
                <w:rFonts w:ascii="Verdana" w:hAnsi="Verdana"/>
                <w:sz w:val="20"/>
                <w:szCs w:val="20"/>
              </w:rPr>
              <w:t>Estar en posesión del Título de Grado o equivalente.</w:t>
            </w:r>
          </w:p>
          <w:p w:rsidR="00C217D5" w:rsidRPr="008B5160" w:rsidRDefault="00C217D5" w:rsidP="001C3C7B">
            <w:pPr>
              <w:rPr>
                <w:rFonts w:ascii="Verdana" w:hAnsi="Verdana"/>
                <w:sz w:val="20"/>
                <w:szCs w:val="20"/>
              </w:rPr>
            </w:pPr>
          </w:p>
        </w:tc>
      </w:tr>
    </w:tbl>
    <w:p w:rsidR="00867B29" w:rsidRDefault="00867B29"/>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608"/>
        <w:gridCol w:w="6840"/>
      </w:tblGrid>
      <w:tr w:rsidR="00DE557E" w:rsidRPr="008B5160">
        <w:trPr>
          <w:trHeight w:val="376"/>
        </w:trPr>
        <w:tc>
          <w:tcPr>
            <w:tcW w:w="624" w:type="dxa"/>
            <w:tcBorders>
              <w:right w:val="nil"/>
            </w:tcBorders>
            <w:shd w:val="clear" w:color="auto" w:fill="auto"/>
            <w:vAlign w:val="center"/>
          </w:tcPr>
          <w:p w:rsidR="00DE557E" w:rsidRPr="008B5160" w:rsidRDefault="00DE557E" w:rsidP="009E38ED">
            <w:pPr>
              <w:rPr>
                <w:rFonts w:ascii="Verdana" w:hAnsi="Verdana"/>
                <w:b/>
                <w:i/>
                <w:sz w:val="28"/>
                <w:szCs w:val="28"/>
              </w:rPr>
            </w:pPr>
            <w:r w:rsidRPr="008B5160">
              <w:rPr>
                <w:rFonts w:ascii="Verdana" w:hAnsi="Verdana"/>
                <w:b/>
                <w:sz w:val="28"/>
                <w:szCs w:val="28"/>
              </w:rPr>
              <w:t>4</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Continguts de l’assignatura</w:t>
            </w:r>
          </w:p>
          <w:p w:rsidR="00DE557E" w:rsidRPr="008B5160" w:rsidRDefault="00DE557E" w:rsidP="008B5160">
            <w:pPr>
              <w:spacing w:after="80"/>
              <w:rPr>
                <w:rFonts w:ascii="Verdana" w:hAnsi="Verdana"/>
                <w:i/>
                <w:sz w:val="20"/>
                <w:szCs w:val="20"/>
              </w:rPr>
            </w:pPr>
            <w:r w:rsidRPr="008B5160">
              <w:rPr>
                <w:rFonts w:ascii="Verdana" w:hAnsi="Verdana"/>
                <w:i/>
                <w:sz w:val="20"/>
                <w:szCs w:val="20"/>
              </w:rPr>
              <w:t>Contenidos de la asignatura</w:t>
            </w:r>
          </w:p>
        </w:tc>
      </w:tr>
      <w:tr w:rsidR="00DE557E" w:rsidRPr="008B5160">
        <w:trPr>
          <w:gridAfter w:val="2"/>
          <w:wAfter w:w="7448" w:type="dxa"/>
        </w:trPr>
        <w:tc>
          <w:tcPr>
            <w:tcW w:w="2560" w:type="dxa"/>
            <w:gridSpan w:val="3"/>
            <w:tcBorders>
              <w:left w:val="nil"/>
              <w:right w:val="nil"/>
            </w:tcBorders>
          </w:tcPr>
          <w:p w:rsidR="00DE557E" w:rsidRPr="008B5160" w:rsidRDefault="00DE557E" w:rsidP="009E38ED">
            <w:pPr>
              <w:rPr>
                <w:rFonts w:ascii="Verdana" w:hAnsi="Verdana"/>
                <w:sz w:val="18"/>
                <w:szCs w:val="18"/>
              </w:rPr>
            </w:pPr>
          </w:p>
        </w:tc>
      </w:tr>
      <w:tr w:rsidR="00DE557E" w:rsidRPr="008B5160">
        <w:trPr>
          <w:trHeight w:val="374"/>
        </w:trPr>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t>4.1</w:t>
            </w:r>
          </w:p>
        </w:tc>
        <w:tc>
          <w:tcPr>
            <w:tcW w:w="9384" w:type="dxa"/>
            <w:gridSpan w:val="4"/>
            <w:tcBorders>
              <w:left w:val="nil"/>
            </w:tcBorders>
            <w:shd w:val="clear" w:color="auto" w:fill="auto"/>
            <w:vAlign w:val="center"/>
          </w:tcPr>
          <w:p w:rsidR="00DE557E" w:rsidRPr="008B5160" w:rsidRDefault="00DE557E" w:rsidP="00F51463">
            <w:pPr>
              <w:spacing w:before="80"/>
              <w:jc w:val="both"/>
              <w:rPr>
                <w:rFonts w:ascii="Verdana" w:hAnsi="Verdana"/>
                <w:b/>
                <w:sz w:val="20"/>
                <w:szCs w:val="20"/>
                <w:lang w:val="ca-ES"/>
              </w:rPr>
            </w:pPr>
            <w:r w:rsidRPr="008B5160">
              <w:rPr>
                <w:rFonts w:ascii="Verdana" w:hAnsi="Verdana"/>
                <w:b/>
                <w:sz w:val="20"/>
                <w:szCs w:val="20"/>
                <w:lang w:val="ca-ES"/>
              </w:rPr>
              <w:t>Continguts</w:t>
            </w:r>
          </w:p>
          <w:p w:rsidR="00DE557E" w:rsidRPr="008B5160" w:rsidRDefault="00DE557E" w:rsidP="00F51463">
            <w:pPr>
              <w:spacing w:after="80"/>
              <w:jc w:val="both"/>
              <w:rPr>
                <w:rFonts w:ascii="Verdana" w:hAnsi="Verdana"/>
                <w:i/>
                <w:sz w:val="20"/>
                <w:szCs w:val="20"/>
              </w:rPr>
            </w:pPr>
            <w:r w:rsidRPr="008B5160">
              <w:rPr>
                <w:rFonts w:ascii="Verdana" w:hAnsi="Verdana"/>
                <w:i/>
                <w:sz w:val="20"/>
                <w:szCs w:val="20"/>
              </w:rPr>
              <w:t>Contenidos</w:t>
            </w:r>
          </w:p>
        </w:tc>
      </w:tr>
      <w:tr w:rsidR="00DE557E" w:rsidRPr="008B5160">
        <w:trPr>
          <w:trHeight w:val="6966"/>
        </w:trPr>
        <w:tc>
          <w:tcPr>
            <w:tcW w:w="10008" w:type="dxa"/>
            <w:gridSpan w:val="5"/>
            <w:shd w:val="clear" w:color="auto" w:fill="auto"/>
          </w:tcPr>
          <w:p w:rsidR="002A25F6" w:rsidRDefault="002A25F6" w:rsidP="00F51463">
            <w:pPr>
              <w:jc w:val="both"/>
              <w:rPr>
                <w:rFonts w:ascii="Verdana" w:hAnsi="Verdana"/>
                <w:sz w:val="20"/>
                <w:szCs w:val="20"/>
              </w:rPr>
            </w:pPr>
            <w:r>
              <w:rPr>
                <w:rFonts w:ascii="Verdana" w:hAnsi="Verdana"/>
                <w:sz w:val="20"/>
                <w:szCs w:val="20"/>
              </w:rPr>
              <w:t>La</w:t>
            </w:r>
            <w:r w:rsidR="00586035">
              <w:rPr>
                <w:rFonts w:ascii="Verdana" w:hAnsi="Verdana"/>
                <w:sz w:val="20"/>
                <w:szCs w:val="20"/>
              </w:rPr>
              <w:t xml:space="preserve"> práctica del </w:t>
            </w:r>
            <w:r w:rsidR="00F51463">
              <w:rPr>
                <w:rFonts w:ascii="Verdana" w:hAnsi="Verdana"/>
                <w:sz w:val="20"/>
                <w:szCs w:val="20"/>
              </w:rPr>
              <w:t xml:space="preserve">instrumento principal, con la finalidad de conocer la perspectiva </w:t>
            </w:r>
            <w:r w:rsidR="00586035">
              <w:rPr>
                <w:rFonts w:ascii="Verdana" w:hAnsi="Verdana"/>
                <w:sz w:val="20"/>
                <w:szCs w:val="20"/>
              </w:rPr>
              <w:t>específica de</w:t>
            </w:r>
            <w:r w:rsidR="00F51463">
              <w:rPr>
                <w:rFonts w:ascii="Verdana" w:hAnsi="Verdana"/>
                <w:sz w:val="20"/>
                <w:szCs w:val="20"/>
              </w:rPr>
              <w:t xml:space="preserve"> la propia especiali</w:t>
            </w:r>
            <w:r w:rsidR="00586035">
              <w:rPr>
                <w:rFonts w:ascii="Verdana" w:hAnsi="Verdana"/>
                <w:sz w:val="20"/>
                <w:szCs w:val="20"/>
              </w:rPr>
              <w:t xml:space="preserve">dad. </w:t>
            </w:r>
          </w:p>
          <w:p w:rsidR="002A25F6" w:rsidRDefault="002A25F6" w:rsidP="00F51463">
            <w:pPr>
              <w:jc w:val="both"/>
              <w:rPr>
                <w:rFonts w:ascii="Verdana" w:hAnsi="Verdana"/>
                <w:sz w:val="20"/>
                <w:szCs w:val="20"/>
              </w:rPr>
            </w:pPr>
          </w:p>
          <w:p w:rsidR="002A25F6" w:rsidRDefault="00586035" w:rsidP="00F51463">
            <w:pPr>
              <w:jc w:val="both"/>
              <w:rPr>
                <w:rFonts w:ascii="Verdana" w:hAnsi="Verdana"/>
                <w:sz w:val="20"/>
                <w:szCs w:val="20"/>
              </w:rPr>
            </w:pPr>
            <w:r>
              <w:rPr>
                <w:rFonts w:ascii="Verdana" w:hAnsi="Verdana"/>
                <w:sz w:val="20"/>
                <w:szCs w:val="20"/>
              </w:rPr>
              <w:t>Los fundamentos  teóricos,</w:t>
            </w:r>
            <w:r w:rsidR="00F51463">
              <w:rPr>
                <w:rFonts w:ascii="Verdana" w:hAnsi="Verdana"/>
                <w:sz w:val="20"/>
                <w:szCs w:val="20"/>
              </w:rPr>
              <w:t xml:space="preserve"> conceptualesy vinculados a la </w:t>
            </w:r>
            <w:r w:rsidR="004577CA">
              <w:rPr>
                <w:rFonts w:ascii="Verdana" w:hAnsi="Verdana"/>
                <w:sz w:val="20"/>
                <w:szCs w:val="20"/>
              </w:rPr>
              <w:t>práctica</w:t>
            </w:r>
            <w:r w:rsidR="00F51463">
              <w:rPr>
                <w:rFonts w:ascii="Verdana" w:hAnsi="Verdana"/>
                <w:sz w:val="20"/>
                <w:szCs w:val="20"/>
              </w:rPr>
              <w:t xml:space="preserve"> interpretativa del instrumento principal. </w:t>
            </w:r>
          </w:p>
          <w:p w:rsidR="002A25F6" w:rsidRDefault="002A25F6" w:rsidP="00F51463">
            <w:pPr>
              <w:jc w:val="both"/>
              <w:rPr>
                <w:rFonts w:ascii="Verdana" w:hAnsi="Verdana"/>
                <w:sz w:val="20"/>
                <w:szCs w:val="20"/>
              </w:rPr>
            </w:pPr>
          </w:p>
          <w:p w:rsidR="002A25F6" w:rsidRDefault="00F51463" w:rsidP="00F51463">
            <w:pPr>
              <w:jc w:val="both"/>
              <w:rPr>
                <w:rFonts w:ascii="Verdana" w:hAnsi="Verdana"/>
                <w:sz w:val="20"/>
                <w:szCs w:val="20"/>
              </w:rPr>
            </w:pPr>
            <w:r>
              <w:rPr>
                <w:rFonts w:ascii="Verdana" w:hAnsi="Verdana"/>
                <w:sz w:val="20"/>
                <w:szCs w:val="20"/>
              </w:rPr>
              <w:t xml:space="preserve">Actividades complementarias a la interpretación directamente vinculadas a la práctica interpretativa del instrumento: Improvisación, Composición y análisis armónico y formal del instrumento de apoyo. </w:t>
            </w:r>
          </w:p>
          <w:p w:rsidR="00F51463" w:rsidRDefault="00F51463" w:rsidP="00F51463">
            <w:pPr>
              <w:jc w:val="both"/>
              <w:rPr>
                <w:rFonts w:ascii="Verdana" w:hAnsi="Verdana"/>
                <w:sz w:val="20"/>
                <w:szCs w:val="20"/>
              </w:rPr>
            </w:pPr>
          </w:p>
          <w:p w:rsidR="002A25F6" w:rsidRDefault="00F51463" w:rsidP="00F51463">
            <w:pPr>
              <w:jc w:val="both"/>
              <w:rPr>
                <w:rFonts w:ascii="Verdana" w:hAnsi="Verdana"/>
                <w:sz w:val="20"/>
                <w:szCs w:val="20"/>
              </w:rPr>
            </w:pPr>
            <w:r>
              <w:rPr>
                <w:rFonts w:ascii="Verdana" w:hAnsi="Verdana"/>
                <w:sz w:val="20"/>
                <w:szCs w:val="20"/>
              </w:rPr>
              <w:t xml:space="preserve">Aplicaciones didácticas desde la perspectiva del educando; </w:t>
            </w:r>
            <w:r w:rsidR="00586035">
              <w:rPr>
                <w:rFonts w:ascii="Verdana" w:hAnsi="Verdana"/>
                <w:sz w:val="20"/>
                <w:szCs w:val="20"/>
              </w:rPr>
              <w:t>L</w:t>
            </w:r>
            <w:r>
              <w:rPr>
                <w:rFonts w:ascii="Verdana" w:hAnsi="Verdana"/>
                <w:sz w:val="20"/>
                <w:szCs w:val="20"/>
              </w:rPr>
              <w:t xml:space="preserve">a didáctica de la interpretación avanzada. La didáctica de los períodos barroco, clásico, romántico y contemporáneo. </w:t>
            </w:r>
          </w:p>
          <w:p w:rsidR="002A25F6" w:rsidRDefault="002A25F6" w:rsidP="00F51463">
            <w:pPr>
              <w:jc w:val="both"/>
              <w:rPr>
                <w:rFonts w:ascii="Verdana" w:hAnsi="Verdana"/>
                <w:sz w:val="20"/>
                <w:szCs w:val="20"/>
              </w:rPr>
            </w:pPr>
          </w:p>
          <w:p w:rsidR="00F51463" w:rsidRDefault="00F51463" w:rsidP="00F51463">
            <w:pPr>
              <w:jc w:val="both"/>
              <w:rPr>
                <w:rFonts w:ascii="Verdana" w:hAnsi="Verdana"/>
                <w:sz w:val="20"/>
                <w:szCs w:val="20"/>
              </w:rPr>
            </w:pPr>
            <w:r>
              <w:rPr>
                <w:rFonts w:ascii="Verdana" w:hAnsi="Verdana"/>
                <w:sz w:val="20"/>
                <w:szCs w:val="20"/>
              </w:rPr>
              <w:t>La especialización musical en las diferentes escuelas interpretativas del instrumento. La especialización musical en la interpretación de diferentes autores y estilos concreto</w:t>
            </w:r>
            <w:r w:rsidR="002A25F6">
              <w:rPr>
                <w:rFonts w:ascii="Verdana" w:hAnsi="Verdana"/>
                <w:sz w:val="20"/>
                <w:szCs w:val="20"/>
              </w:rPr>
              <w:t>s</w:t>
            </w:r>
            <w:r>
              <w:rPr>
                <w:rFonts w:ascii="Verdana" w:hAnsi="Verdana"/>
                <w:sz w:val="20"/>
                <w:szCs w:val="20"/>
              </w:rPr>
              <w:t xml:space="preserve"> del instrumento.</w:t>
            </w:r>
          </w:p>
          <w:p w:rsidR="00F51463" w:rsidRDefault="00F51463" w:rsidP="00F51463">
            <w:pPr>
              <w:jc w:val="both"/>
              <w:rPr>
                <w:rFonts w:ascii="Verdana" w:hAnsi="Verdana"/>
                <w:sz w:val="20"/>
                <w:szCs w:val="20"/>
              </w:rPr>
            </w:pPr>
          </w:p>
          <w:p w:rsidR="002A25F6" w:rsidRDefault="00F51463" w:rsidP="004577CA">
            <w:pPr>
              <w:jc w:val="both"/>
              <w:rPr>
                <w:rFonts w:ascii="Verdana" w:hAnsi="Verdana"/>
                <w:sz w:val="20"/>
                <w:szCs w:val="20"/>
              </w:rPr>
            </w:pPr>
            <w:r>
              <w:rPr>
                <w:rFonts w:ascii="Verdana" w:hAnsi="Verdana"/>
                <w:sz w:val="20"/>
                <w:szCs w:val="20"/>
              </w:rPr>
              <w:t>La pedagogía E</w:t>
            </w:r>
            <w:r w:rsidR="002A25F6">
              <w:rPr>
                <w:rFonts w:ascii="Verdana" w:hAnsi="Verdana"/>
                <w:sz w:val="20"/>
                <w:szCs w:val="20"/>
              </w:rPr>
              <w:t>specializada y profesionalizada.</w:t>
            </w:r>
          </w:p>
          <w:p w:rsidR="002A25F6" w:rsidRDefault="002A25F6" w:rsidP="004577CA">
            <w:pPr>
              <w:jc w:val="both"/>
              <w:rPr>
                <w:rFonts w:ascii="Verdana" w:hAnsi="Verdana"/>
                <w:sz w:val="20"/>
                <w:szCs w:val="20"/>
              </w:rPr>
            </w:pPr>
          </w:p>
          <w:p w:rsidR="004577CA" w:rsidRPr="008B5160" w:rsidRDefault="00F51463" w:rsidP="002A25F6">
            <w:pPr>
              <w:jc w:val="both"/>
              <w:rPr>
                <w:rFonts w:ascii="Verdana" w:hAnsi="Verdana"/>
                <w:sz w:val="20"/>
                <w:szCs w:val="20"/>
              </w:rPr>
            </w:pPr>
            <w:r>
              <w:rPr>
                <w:rFonts w:ascii="Verdana" w:hAnsi="Verdana"/>
                <w:sz w:val="20"/>
                <w:szCs w:val="20"/>
              </w:rPr>
              <w:t>Las clases magistrales y el proceso didác</w:t>
            </w:r>
            <w:r w:rsidR="002A25F6">
              <w:rPr>
                <w:rFonts w:ascii="Verdana" w:hAnsi="Verdana"/>
                <w:sz w:val="20"/>
                <w:szCs w:val="20"/>
              </w:rPr>
              <w:t xml:space="preserve">tico del itinerario específico. </w:t>
            </w:r>
          </w:p>
        </w:tc>
      </w:tr>
      <w:tr w:rsidR="00DE557E" w:rsidRPr="008B5160">
        <w:tc>
          <w:tcPr>
            <w:tcW w:w="10008" w:type="dxa"/>
            <w:gridSpan w:val="5"/>
            <w:tcBorders>
              <w:left w:val="nil"/>
              <w:right w:val="nil"/>
            </w:tcBorders>
            <w:shd w:val="clear" w:color="auto" w:fill="auto"/>
          </w:tcPr>
          <w:p w:rsidR="00DE557E" w:rsidRPr="008B5160" w:rsidRDefault="00DE557E" w:rsidP="009E38ED">
            <w:pPr>
              <w:rPr>
                <w:rFonts w:ascii="Verdana" w:hAnsi="Verdana"/>
                <w:sz w:val="16"/>
                <w:szCs w:val="16"/>
              </w:rPr>
            </w:pPr>
          </w:p>
        </w:tc>
      </w:tr>
      <w:tr w:rsidR="00DE557E" w:rsidRPr="008B5160">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lastRenderedPageBreak/>
              <w:t>4.2</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Organització dels continguts en unitats didàctiques</w:t>
            </w:r>
          </w:p>
          <w:p w:rsidR="00DE557E" w:rsidRPr="008B5160" w:rsidRDefault="00DE557E" w:rsidP="008B5160">
            <w:pPr>
              <w:spacing w:after="80"/>
              <w:rPr>
                <w:rFonts w:ascii="Verdana" w:hAnsi="Verdana"/>
                <w:i/>
                <w:sz w:val="18"/>
                <w:szCs w:val="18"/>
              </w:rPr>
            </w:pPr>
            <w:r w:rsidRPr="008B5160">
              <w:rPr>
                <w:rFonts w:ascii="Verdana" w:hAnsi="Verdana"/>
                <w:i/>
                <w:sz w:val="20"/>
                <w:szCs w:val="20"/>
              </w:rPr>
              <w:t>Actividades de trabajo autónomo</w:t>
            </w:r>
          </w:p>
        </w:tc>
      </w:tr>
      <w:tr w:rsidR="00DE557E" w:rsidRPr="008B5160">
        <w:trPr>
          <w:trHeight w:val="434"/>
        </w:trPr>
        <w:tc>
          <w:tcPr>
            <w:tcW w:w="3168" w:type="dxa"/>
            <w:gridSpan w:val="4"/>
            <w:shd w:val="clear" w:color="auto" w:fill="auto"/>
            <w:vAlign w:val="center"/>
          </w:tcPr>
          <w:p w:rsidR="00DE557E" w:rsidRPr="008B5160" w:rsidRDefault="00DE557E" w:rsidP="009E38ED">
            <w:pPr>
              <w:rPr>
                <w:rFonts w:ascii="Verdana" w:hAnsi="Verdana"/>
                <w:sz w:val="16"/>
                <w:szCs w:val="16"/>
              </w:rPr>
            </w:pPr>
            <w:r w:rsidRPr="008B5160">
              <w:rPr>
                <w:rFonts w:ascii="Verdana" w:hAnsi="Verdana"/>
                <w:sz w:val="16"/>
                <w:szCs w:val="16"/>
              </w:rPr>
              <w:t>CONTINGUTS</w:t>
            </w:r>
          </w:p>
          <w:p w:rsidR="00DE557E" w:rsidRPr="008B5160" w:rsidRDefault="00DE557E" w:rsidP="009E38ED">
            <w:pPr>
              <w:rPr>
                <w:rFonts w:ascii="Verdana" w:hAnsi="Verdana"/>
                <w:i/>
                <w:sz w:val="16"/>
                <w:szCs w:val="16"/>
              </w:rPr>
            </w:pPr>
            <w:r w:rsidRPr="008B5160">
              <w:rPr>
                <w:rFonts w:ascii="Verdana" w:hAnsi="Verdana"/>
                <w:i/>
                <w:sz w:val="16"/>
                <w:szCs w:val="16"/>
              </w:rPr>
              <w:t>CONTENIDOS</w:t>
            </w:r>
          </w:p>
        </w:tc>
        <w:tc>
          <w:tcPr>
            <w:tcW w:w="6840" w:type="dxa"/>
            <w:shd w:val="clear" w:color="auto" w:fill="auto"/>
            <w:vAlign w:val="center"/>
          </w:tcPr>
          <w:p w:rsidR="00DE557E" w:rsidRPr="008B5160" w:rsidRDefault="00DE557E" w:rsidP="00F846B1">
            <w:pPr>
              <w:jc w:val="both"/>
              <w:rPr>
                <w:rFonts w:ascii="Verdana" w:hAnsi="Verdana"/>
                <w:sz w:val="16"/>
                <w:szCs w:val="16"/>
              </w:rPr>
            </w:pPr>
            <w:r w:rsidRPr="008B5160">
              <w:rPr>
                <w:rFonts w:ascii="Verdana" w:hAnsi="Verdana"/>
                <w:sz w:val="16"/>
                <w:szCs w:val="16"/>
              </w:rPr>
              <w:t>UNITATS DIDÀCTIQUES</w:t>
            </w:r>
          </w:p>
          <w:p w:rsidR="00DE557E" w:rsidRPr="008B5160" w:rsidRDefault="00DE557E" w:rsidP="00F846B1">
            <w:pPr>
              <w:jc w:val="both"/>
              <w:rPr>
                <w:rFonts w:ascii="Verdana" w:hAnsi="Verdana"/>
                <w:i/>
                <w:sz w:val="16"/>
                <w:szCs w:val="16"/>
              </w:rPr>
            </w:pPr>
            <w:r w:rsidRPr="008B5160">
              <w:rPr>
                <w:rFonts w:ascii="Verdana" w:hAnsi="Verdana"/>
                <w:i/>
                <w:sz w:val="16"/>
                <w:szCs w:val="16"/>
              </w:rPr>
              <w:t>UNIDADES DIDÁCTICAS</w:t>
            </w:r>
          </w:p>
        </w:tc>
      </w:tr>
      <w:tr w:rsidR="00DE557E" w:rsidRPr="008B5160">
        <w:trPr>
          <w:trHeight w:val="5136"/>
        </w:trPr>
        <w:tc>
          <w:tcPr>
            <w:tcW w:w="3168" w:type="dxa"/>
            <w:gridSpan w:val="4"/>
            <w:shd w:val="clear" w:color="auto" w:fill="auto"/>
          </w:tcPr>
          <w:p w:rsidR="00764FDE" w:rsidRDefault="00764FDE" w:rsidP="00764FDE">
            <w:pPr>
              <w:rPr>
                <w:rFonts w:ascii="Verdana" w:hAnsi="Verdana"/>
                <w:sz w:val="20"/>
                <w:szCs w:val="20"/>
              </w:rPr>
            </w:pPr>
          </w:p>
          <w:p w:rsidR="002A25F6" w:rsidRDefault="002A25F6" w:rsidP="002A25F6">
            <w:pPr>
              <w:rPr>
                <w:rFonts w:ascii="Verdana" w:hAnsi="Verdana"/>
                <w:sz w:val="20"/>
                <w:szCs w:val="20"/>
              </w:rPr>
            </w:pPr>
            <w:r>
              <w:rPr>
                <w:rFonts w:ascii="Verdana" w:hAnsi="Verdana"/>
                <w:sz w:val="20"/>
                <w:szCs w:val="20"/>
              </w:rPr>
              <w:t xml:space="preserve">1) La práctica del instrumento principal, con la finalidad de conocer la perspectiva específica de la propia especialidad. </w:t>
            </w:r>
          </w:p>
          <w:p w:rsidR="002A25F6" w:rsidRDefault="002A25F6" w:rsidP="002A25F6">
            <w:pPr>
              <w:rPr>
                <w:rFonts w:ascii="Verdana" w:hAnsi="Verdana"/>
                <w:sz w:val="20"/>
                <w:szCs w:val="20"/>
              </w:rPr>
            </w:pPr>
          </w:p>
          <w:p w:rsidR="002A25F6" w:rsidRDefault="002A25F6" w:rsidP="002A25F6">
            <w:pPr>
              <w:rPr>
                <w:rFonts w:ascii="Verdana" w:hAnsi="Verdana"/>
                <w:sz w:val="20"/>
                <w:szCs w:val="20"/>
              </w:rPr>
            </w:pPr>
            <w:r>
              <w:rPr>
                <w:rFonts w:ascii="Verdana" w:hAnsi="Verdana"/>
                <w:sz w:val="20"/>
                <w:szCs w:val="20"/>
              </w:rPr>
              <w:t xml:space="preserve">2) Los fundamentos  teóricos, conceptuales y vinculados a la práctica interpretativa del instrumento principal. </w:t>
            </w:r>
          </w:p>
          <w:p w:rsidR="002A25F6" w:rsidRDefault="002A25F6" w:rsidP="002A25F6">
            <w:pPr>
              <w:rPr>
                <w:rFonts w:ascii="Verdana" w:hAnsi="Verdana"/>
                <w:sz w:val="20"/>
                <w:szCs w:val="20"/>
              </w:rPr>
            </w:pPr>
          </w:p>
          <w:p w:rsidR="002A25F6" w:rsidRDefault="002A25F6" w:rsidP="002A25F6">
            <w:pPr>
              <w:rPr>
                <w:rFonts w:ascii="Verdana" w:hAnsi="Verdana"/>
                <w:sz w:val="20"/>
                <w:szCs w:val="20"/>
              </w:rPr>
            </w:pPr>
            <w:r>
              <w:rPr>
                <w:rFonts w:ascii="Verdana" w:hAnsi="Verdana"/>
                <w:sz w:val="20"/>
                <w:szCs w:val="20"/>
              </w:rPr>
              <w:t xml:space="preserve">3) Actividades complementarias a la interpretación directamente vinculadas a la práctica interpretativa del instrumento: Improvisación, Composición y análisis armónico y formal del instrumento de apoyo. </w:t>
            </w:r>
          </w:p>
          <w:p w:rsidR="002A25F6" w:rsidRDefault="002A25F6" w:rsidP="002A25F6">
            <w:pPr>
              <w:rPr>
                <w:rFonts w:ascii="Verdana" w:hAnsi="Verdana"/>
                <w:sz w:val="20"/>
                <w:szCs w:val="20"/>
              </w:rPr>
            </w:pPr>
          </w:p>
          <w:p w:rsidR="002A25F6" w:rsidRDefault="002A25F6" w:rsidP="002A25F6">
            <w:pPr>
              <w:rPr>
                <w:rFonts w:ascii="Verdana" w:hAnsi="Verdana"/>
                <w:sz w:val="20"/>
                <w:szCs w:val="20"/>
              </w:rPr>
            </w:pPr>
            <w:r>
              <w:rPr>
                <w:rFonts w:ascii="Verdana" w:hAnsi="Verdana"/>
                <w:sz w:val="20"/>
                <w:szCs w:val="20"/>
              </w:rPr>
              <w:t xml:space="preserve">4) Aplicaciones didácticas desde la perspectiva del educando; La didáctica de la interpretación avanzada. La didáctica de los períodos barroco, clásico, romántico y contemporáneo. </w:t>
            </w:r>
          </w:p>
          <w:p w:rsidR="002A25F6" w:rsidRDefault="002A25F6" w:rsidP="002A25F6">
            <w:pPr>
              <w:rPr>
                <w:rFonts w:ascii="Verdana" w:hAnsi="Verdana"/>
                <w:sz w:val="20"/>
                <w:szCs w:val="20"/>
              </w:rPr>
            </w:pPr>
          </w:p>
          <w:p w:rsidR="002A25F6" w:rsidRDefault="002A25F6" w:rsidP="002A25F6">
            <w:pPr>
              <w:rPr>
                <w:rFonts w:ascii="Verdana" w:hAnsi="Verdana"/>
                <w:sz w:val="20"/>
                <w:szCs w:val="20"/>
              </w:rPr>
            </w:pPr>
            <w:r>
              <w:rPr>
                <w:rFonts w:ascii="Verdana" w:hAnsi="Verdana"/>
                <w:sz w:val="20"/>
                <w:szCs w:val="20"/>
              </w:rPr>
              <w:t>5) La especialización musical en las diferentes escuelas interpretativas del instrumento. La especialización musical en la interpretación de diferentes autores y estilos concretos del instrumento.</w:t>
            </w:r>
          </w:p>
          <w:p w:rsidR="002A25F6" w:rsidRDefault="002A25F6" w:rsidP="002A25F6">
            <w:pPr>
              <w:rPr>
                <w:rFonts w:ascii="Verdana" w:hAnsi="Verdana"/>
                <w:sz w:val="20"/>
                <w:szCs w:val="20"/>
              </w:rPr>
            </w:pPr>
          </w:p>
          <w:p w:rsidR="002A25F6" w:rsidRDefault="002A25F6" w:rsidP="002A25F6">
            <w:pPr>
              <w:rPr>
                <w:rFonts w:ascii="Verdana" w:hAnsi="Verdana"/>
                <w:sz w:val="20"/>
                <w:szCs w:val="20"/>
              </w:rPr>
            </w:pPr>
            <w:r>
              <w:rPr>
                <w:rFonts w:ascii="Verdana" w:hAnsi="Verdana"/>
                <w:sz w:val="20"/>
                <w:szCs w:val="20"/>
              </w:rPr>
              <w:t xml:space="preserve">6) La pedagogía Especializada y profesionalizada. </w:t>
            </w:r>
          </w:p>
          <w:p w:rsidR="002A25F6" w:rsidRDefault="002A25F6" w:rsidP="002A25F6">
            <w:pPr>
              <w:rPr>
                <w:rFonts w:ascii="Verdana" w:hAnsi="Verdana"/>
                <w:sz w:val="20"/>
                <w:szCs w:val="20"/>
              </w:rPr>
            </w:pPr>
          </w:p>
          <w:p w:rsidR="004577CA" w:rsidRPr="004577CA" w:rsidRDefault="002A25F6" w:rsidP="002A25F6">
            <w:pPr>
              <w:rPr>
                <w:rFonts w:ascii="Verdana" w:hAnsi="Verdana"/>
                <w:sz w:val="20"/>
                <w:szCs w:val="20"/>
                <w:highlight w:val="yellow"/>
              </w:rPr>
            </w:pPr>
            <w:r>
              <w:rPr>
                <w:rFonts w:ascii="Verdana" w:hAnsi="Verdana"/>
                <w:sz w:val="20"/>
                <w:szCs w:val="20"/>
              </w:rPr>
              <w:t xml:space="preserve">7) Las clases magistrales y el proceso didáctico del itinerario específico. </w:t>
            </w:r>
          </w:p>
        </w:tc>
        <w:tc>
          <w:tcPr>
            <w:tcW w:w="6840" w:type="dxa"/>
            <w:shd w:val="clear" w:color="auto" w:fill="auto"/>
          </w:tcPr>
          <w:p w:rsidR="00764FDE" w:rsidRPr="004577CA" w:rsidRDefault="00764FDE" w:rsidP="004577CA">
            <w:pPr>
              <w:rPr>
                <w:rFonts w:ascii="Verdana" w:hAnsi="Verdana"/>
                <w:sz w:val="20"/>
                <w:szCs w:val="20"/>
                <w:highlight w:val="yellow"/>
              </w:rPr>
            </w:pPr>
          </w:p>
          <w:p w:rsidR="002A25F6" w:rsidRDefault="002A25F6" w:rsidP="002A25F6">
            <w:pPr>
              <w:rPr>
                <w:rFonts w:ascii="Verdana" w:hAnsi="Verdana"/>
                <w:sz w:val="20"/>
                <w:szCs w:val="20"/>
              </w:rPr>
            </w:pPr>
            <w:r>
              <w:rPr>
                <w:rFonts w:ascii="Verdana" w:hAnsi="Verdana"/>
                <w:sz w:val="20"/>
                <w:szCs w:val="20"/>
              </w:rPr>
              <w:t xml:space="preserve">1.- Estudio de 4 obras correspondientes al itinerario. </w:t>
            </w:r>
          </w:p>
          <w:p w:rsidR="002A25F6" w:rsidRDefault="002A25F6" w:rsidP="004577CA">
            <w:pPr>
              <w:rPr>
                <w:rFonts w:ascii="Verdana" w:hAnsi="Verdana"/>
                <w:sz w:val="20"/>
                <w:szCs w:val="20"/>
              </w:rPr>
            </w:pPr>
          </w:p>
          <w:p w:rsidR="002A25F6" w:rsidRDefault="002A25F6" w:rsidP="004577CA">
            <w:pPr>
              <w:rPr>
                <w:rFonts w:ascii="Verdana" w:hAnsi="Verdana"/>
                <w:sz w:val="20"/>
                <w:szCs w:val="20"/>
              </w:rPr>
            </w:pPr>
          </w:p>
          <w:p w:rsidR="002A25F6" w:rsidRDefault="002A25F6" w:rsidP="004577CA">
            <w:pPr>
              <w:rPr>
                <w:rFonts w:ascii="Verdana" w:hAnsi="Verdana"/>
                <w:sz w:val="20"/>
                <w:szCs w:val="20"/>
              </w:rPr>
            </w:pPr>
          </w:p>
          <w:p w:rsidR="002A25F6" w:rsidRDefault="002A25F6" w:rsidP="004577CA">
            <w:pPr>
              <w:rPr>
                <w:rFonts w:ascii="Verdana" w:hAnsi="Verdana"/>
                <w:sz w:val="20"/>
                <w:szCs w:val="20"/>
              </w:rPr>
            </w:pPr>
          </w:p>
          <w:p w:rsidR="002A25F6" w:rsidRDefault="002A25F6" w:rsidP="004577CA">
            <w:pPr>
              <w:rPr>
                <w:rFonts w:ascii="Verdana" w:hAnsi="Verdana"/>
                <w:sz w:val="20"/>
                <w:szCs w:val="20"/>
              </w:rPr>
            </w:pPr>
          </w:p>
          <w:p w:rsidR="002A25F6" w:rsidRDefault="002A25F6" w:rsidP="004577CA">
            <w:pPr>
              <w:rPr>
                <w:rFonts w:ascii="Verdana" w:hAnsi="Verdana"/>
                <w:sz w:val="20"/>
                <w:szCs w:val="20"/>
              </w:rPr>
            </w:pPr>
            <w:r>
              <w:rPr>
                <w:rFonts w:ascii="Verdana" w:hAnsi="Verdana"/>
                <w:sz w:val="20"/>
                <w:szCs w:val="20"/>
              </w:rPr>
              <w:t xml:space="preserve">2.- Capacidad para desarrollar una clase de un repertorio acorde con el itinerario. </w:t>
            </w:r>
          </w:p>
          <w:p w:rsidR="002A25F6" w:rsidRDefault="002A25F6" w:rsidP="004577CA">
            <w:pPr>
              <w:rPr>
                <w:rFonts w:ascii="Verdana" w:hAnsi="Verdana"/>
                <w:sz w:val="20"/>
                <w:szCs w:val="20"/>
              </w:rPr>
            </w:pPr>
          </w:p>
          <w:p w:rsidR="002A25F6" w:rsidRDefault="002A25F6" w:rsidP="004577CA">
            <w:pPr>
              <w:rPr>
                <w:rFonts w:ascii="Verdana" w:hAnsi="Verdana"/>
                <w:sz w:val="20"/>
                <w:szCs w:val="20"/>
              </w:rPr>
            </w:pPr>
          </w:p>
          <w:p w:rsidR="002A25F6" w:rsidRDefault="002A25F6" w:rsidP="004577CA">
            <w:pPr>
              <w:rPr>
                <w:rFonts w:ascii="Verdana" w:hAnsi="Verdana"/>
                <w:sz w:val="20"/>
                <w:szCs w:val="20"/>
              </w:rPr>
            </w:pPr>
          </w:p>
          <w:p w:rsidR="002A25F6" w:rsidRDefault="002A25F6" w:rsidP="004577CA">
            <w:pPr>
              <w:rPr>
                <w:rFonts w:ascii="Verdana" w:hAnsi="Verdana"/>
                <w:sz w:val="20"/>
                <w:szCs w:val="20"/>
              </w:rPr>
            </w:pPr>
          </w:p>
          <w:p w:rsidR="002A25F6" w:rsidRDefault="002A25F6" w:rsidP="002A25F6">
            <w:pPr>
              <w:rPr>
                <w:rFonts w:ascii="Verdana" w:hAnsi="Verdana"/>
                <w:sz w:val="20"/>
                <w:szCs w:val="20"/>
              </w:rPr>
            </w:pPr>
            <w:r>
              <w:rPr>
                <w:rFonts w:ascii="Verdana" w:hAnsi="Verdana"/>
                <w:sz w:val="20"/>
                <w:szCs w:val="20"/>
              </w:rPr>
              <w:t>3.- Análisis de las obras correspondientes al itinerario.</w:t>
            </w: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r>
              <w:rPr>
                <w:rFonts w:ascii="Verdana" w:hAnsi="Verdana"/>
                <w:sz w:val="20"/>
                <w:szCs w:val="20"/>
              </w:rPr>
              <w:t>4.-  Análisis de  las obras correspondientes al itinerario.</w:t>
            </w: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r>
              <w:rPr>
                <w:rFonts w:ascii="Verdana" w:hAnsi="Verdana"/>
                <w:sz w:val="20"/>
                <w:szCs w:val="20"/>
              </w:rPr>
              <w:t xml:space="preserve">5.- Intepretar correctamente según </w:t>
            </w:r>
            <w:r w:rsidR="006816C8">
              <w:rPr>
                <w:rFonts w:ascii="Verdana" w:hAnsi="Verdana"/>
                <w:sz w:val="20"/>
                <w:szCs w:val="20"/>
              </w:rPr>
              <w:t>el estilo propio de cada itinera</w:t>
            </w:r>
            <w:r>
              <w:rPr>
                <w:rFonts w:ascii="Verdana" w:hAnsi="Verdana"/>
                <w:sz w:val="20"/>
                <w:szCs w:val="20"/>
              </w:rPr>
              <w:t xml:space="preserve">rio. </w:t>
            </w: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2A25F6" w:rsidRDefault="002A25F6" w:rsidP="002A25F6">
            <w:pPr>
              <w:rPr>
                <w:rFonts w:ascii="Verdana" w:hAnsi="Verdana"/>
                <w:sz w:val="20"/>
                <w:szCs w:val="20"/>
              </w:rPr>
            </w:pPr>
            <w:r>
              <w:rPr>
                <w:rFonts w:ascii="Verdana" w:hAnsi="Verdana"/>
                <w:sz w:val="20"/>
                <w:szCs w:val="20"/>
              </w:rPr>
              <w:t xml:space="preserve">6.- Capacidad para desarrollar una clase de un repertorio acorde con el itinerario. </w:t>
            </w:r>
          </w:p>
          <w:p w:rsidR="002A25F6" w:rsidRDefault="002A25F6" w:rsidP="002A25F6">
            <w:pPr>
              <w:rPr>
                <w:rFonts w:ascii="Verdana" w:hAnsi="Verdana"/>
                <w:sz w:val="20"/>
                <w:szCs w:val="20"/>
              </w:rPr>
            </w:pPr>
          </w:p>
          <w:p w:rsidR="002A25F6" w:rsidRDefault="002A25F6" w:rsidP="002A25F6">
            <w:pPr>
              <w:rPr>
                <w:rFonts w:ascii="Verdana" w:hAnsi="Verdana"/>
                <w:sz w:val="20"/>
                <w:szCs w:val="20"/>
              </w:rPr>
            </w:pPr>
          </w:p>
          <w:p w:rsidR="004577CA" w:rsidRPr="008B5160" w:rsidRDefault="002A25F6" w:rsidP="002A25F6">
            <w:pPr>
              <w:rPr>
                <w:rFonts w:ascii="Verdana" w:hAnsi="Verdana"/>
                <w:sz w:val="20"/>
                <w:szCs w:val="20"/>
              </w:rPr>
            </w:pPr>
            <w:r>
              <w:rPr>
                <w:rFonts w:ascii="Verdana" w:hAnsi="Verdana"/>
                <w:sz w:val="20"/>
                <w:szCs w:val="20"/>
              </w:rPr>
              <w:t xml:space="preserve">7.- Asistir a las actividades programadas en la especialidad: clases magistrales, audiciones, conferencias, conciertos, etc. </w:t>
            </w:r>
          </w:p>
        </w:tc>
      </w:tr>
      <w:tr w:rsidR="00DE557E" w:rsidRPr="008B5160">
        <w:tc>
          <w:tcPr>
            <w:tcW w:w="10008" w:type="dxa"/>
            <w:gridSpan w:val="5"/>
            <w:tcBorders>
              <w:left w:val="nil"/>
              <w:right w:val="nil"/>
            </w:tcBorders>
            <w:shd w:val="clear" w:color="auto" w:fill="auto"/>
          </w:tcPr>
          <w:p w:rsidR="00DE557E" w:rsidRDefault="00DE557E" w:rsidP="009E38ED">
            <w:pPr>
              <w:rPr>
                <w:rFonts w:ascii="Verdana" w:hAnsi="Verdana"/>
                <w:sz w:val="16"/>
                <w:szCs w:val="16"/>
              </w:rPr>
            </w:pPr>
          </w:p>
          <w:p w:rsidR="00C05537" w:rsidRPr="008B5160" w:rsidRDefault="00C05537" w:rsidP="009E38ED">
            <w:pPr>
              <w:rPr>
                <w:rFonts w:ascii="Verdana" w:hAnsi="Verdana"/>
                <w:sz w:val="16"/>
                <w:szCs w:val="16"/>
              </w:rPr>
            </w:pPr>
          </w:p>
        </w:tc>
      </w:tr>
      <w:tr w:rsidR="00DE557E" w:rsidRPr="008B5160">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t>4.3</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Relació entre les competències i les unitats didàctiques</w:t>
            </w:r>
          </w:p>
          <w:p w:rsidR="00DE557E" w:rsidRPr="008B5160" w:rsidRDefault="00DE557E" w:rsidP="008B5160">
            <w:pPr>
              <w:spacing w:after="80"/>
              <w:rPr>
                <w:rFonts w:ascii="Verdana" w:hAnsi="Verdana"/>
                <w:i/>
                <w:sz w:val="18"/>
                <w:szCs w:val="18"/>
              </w:rPr>
            </w:pPr>
            <w:r w:rsidRPr="008B5160">
              <w:rPr>
                <w:rFonts w:ascii="Verdana" w:hAnsi="Verdana"/>
                <w:i/>
                <w:sz w:val="20"/>
                <w:szCs w:val="20"/>
              </w:rPr>
              <w:t>Relación entre las competencias y las unidades didácticas</w:t>
            </w:r>
          </w:p>
        </w:tc>
      </w:tr>
      <w:tr w:rsidR="0056510F" w:rsidRPr="008B5160">
        <w:trPr>
          <w:trHeight w:val="434"/>
        </w:trPr>
        <w:tc>
          <w:tcPr>
            <w:tcW w:w="2501" w:type="dxa"/>
            <w:gridSpan w:val="2"/>
            <w:shd w:val="clear" w:color="auto" w:fill="auto"/>
            <w:vAlign w:val="center"/>
          </w:tcPr>
          <w:p w:rsidR="0056510F" w:rsidRPr="008B5160" w:rsidRDefault="00072229" w:rsidP="009E38ED">
            <w:pPr>
              <w:rPr>
                <w:rFonts w:ascii="Verdana" w:hAnsi="Verdana"/>
                <w:sz w:val="16"/>
                <w:szCs w:val="16"/>
              </w:rPr>
            </w:pPr>
            <w:r w:rsidRPr="008B5160">
              <w:rPr>
                <w:rFonts w:ascii="Verdana" w:hAnsi="Verdana"/>
                <w:sz w:val="16"/>
                <w:szCs w:val="16"/>
              </w:rPr>
              <w:t>COMPETÈNCIES</w:t>
            </w:r>
          </w:p>
          <w:p w:rsidR="0056510F" w:rsidRPr="008B5160" w:rsidRDefault="00072229" w:rsidP="009E38ED">
            <w:pPr>
              <w:rPr>
                <w:rFonts w:ascii="Verdana" w:hAnsi="Verdana"/>
                <w:i/>
                <w:sz w:val="16"/>
                <w:szCs w:val="16"/>
              </w:rPr>
            </w:pPr>
            <w:r w:rsidRPr="008B5160">
              <w:rPr>
                <w:rFonts w:ascii="Verdana" w:hAnsi="Verdana"/>
                <w:i/>
                <w:sz w:val="16"/>
                <w:szCs w:val="16"/>
              </w:rPr>
              <w:t>COMPETENCIAS</w:t>
            </w:r>
          </w:p>
        </w:tc>
        <w:tc>
          <w:tcPr>
            <w:tcW w:w="7507" w:type="dxa"/>
            <w:gridSpan w:val="3"/>
            <w:shd w:val="clear" w:color="auto" w:fill="auto"/>
            <w:vAlign w:val="center"/>
          </w:tcPr>
          <w:p w:rsidR="0056510F" w:rsidRPr="008B5160" w:rsidRDefault="0056510F" w:rsidP="00072229">
            <w:pPr>
              <w:rPr>
                <w:rFonts w:ascii="Verdana" w:hAnsi="Verdana"/>
                <w:sz w:val="16"/>
                <w:szCs w:val="16"/>
              </w:rPr>
            </w:pPr>
            <w:r w:rsidRPr="008B5160">
              <w:rPr>
                <w:rFonts w:ascii="Verdana" w:hAnsi="Verdana"/>
                <w:sz w:val="16"/>
                <w:szCs w:val="16"/>
              </w:rPr>
              <w:t>UNITATS DIDÀCTIQUES</w:t>
            </w:r>
          </w:p>
          <w:p w:rsidR="0056510F" w:rsidRPr="008B5160" w:rsidRDefault="0056510F" w:rsidP="00072229">
            <w:pPr>
              <w:rPr>
                <w:rFonts w:ascii="Verdana" w:hAnsi="Verdana"/>
                <w:i/>
                <w:sz w:val="16"/>
                <w:szCs w:val="16"/>
              </w:rPr>
            </w:pPr>
            <w:r w:rsidRPr="008B5160">
              <w:rPr>
                <w:rFonts w:ascii="Verdana" w:hAnsi="Verdana"/>
                <w:i/>
                <w:sz w:val="16"/>
                <w:szCs w:val="16"/>
              </w:rPr>
              <w:t>UNIDADES DIDÁCTICAS</w:t>
            </w:r>
          </w:p>
        </w:tc>
      </w:tr>
      <w:tr w:rsidR="00072229" w:rsidRPr="008B5160">
        <w:trPr>
          <w:trHeight w:val="5761"/>
        </w:trPr>
        <w:tc>
          <w:tcPr>
            <w:tcW w:w="2501" w:type="dxa"/>
            <w:gridSpan w:val="2"/>
            <w:shd w:val="clear" w:color="auto" w:fill="auto"/>
          </w:tcPr>
          <w:p w:rsidR="00764FDE" w:rsidRDefault="00764FDE" w:rsidP="00764FDE">
            <w:pPr>
              <w:rPr>
                <w:rFonts w:ascii="Verdana" w:hAnsi="Verdana"/>
                <w:sz w:val="20"/>
                <w:szCs w:val="20"/>
              </w:rPr>
            </w:pPr>
          </w:p>
          <w:p w:rsidR="00913058" w:rsidRDefault="00913058" w:rsidP="00913058">
            <w:pPr>
              <w:rPr>
                <w:rFonts w:ascii="Verdana" w:hAnsi="Verdana"/>
                <w:sz w:val="20"/>
                <w:szCs w:val="20"/>
              </w:rPr>
            </w:pPr>
            <w:r w:rsidRPr="00C578E2">
              <w:rPr>
                <w:rFonts w:ascii="Verdana" w:hAnsi="Verdana"/>
                <w:sz w:val="20"/>
                <w:szCs w:val="20"/>
              </w:rPr>
              <w:t>CE-2</w:t>
            </w:r>
            <w:r>
              <w:rPr>
                <w:rFonts w:ascii="Verdana" w:hAnsi="Verdana"/>
                <w:sz w:val="20"/>
                <w:szCs w:val="20"/>
              </w:rPr>
              <w:t xml:space="preserve">, </w:t>
            </w:r>
            <w:r w:rsidRPr="0054756C">
              <w:rPr>
                <w:rFonts w:ascii="Verdana" w:hAnsi="Verdana"/>
                <w:sz w:val="20"/>
                <w:szCs w:val="20"/>
              </w:rPr>
              <w:t>CG-4</w:t>
            </w:r>
            <w:r>
              <w:rPr>
                <w:rFonts w:ascii="Verdana" w:hAnsi="Verdana"/>
                <w:sz w:val="20"/>
                <w:szCs w:val="20"/>
              </w:rPr>
              <w:t xml:space="preserve">, </w:t>
            </w:r>
            <w:r w:rsidRPr="00143B33">
              <w:rPr>
                <w:rFonts w:ascii="Verdana" w:hAnsi="Verdana"/>
                <w:sz w:val="20"/>
                <w:szCs w:val="20"/>
              </w:rPr>
              <w:t>CE-3</w:t>
            </w:r>
            <w:r>
              <w:rPr>
                <w:rFonts w:ascii="Verdana" w:hAnsi="Verdana"/>
                <w:sz w:val="20"/>
                <w:szCs w:val="20"/>
              </w:rPr>
              <w:t xml:space="preserve">, CE-4, </w:t>
            </w:r>
            <w:r w:rsidRPr="00143B33">
              <w:rPr>
                <w:rFonts w:ascii="Verdana" w:hAnsi="Verdana"/>
                <w:sz w:val="20"/>
                <w:szCs w:val="20"/>
              </w:rPr>
              <w:t>CE-5</w:t>
            </w:r>
          </w:p>
          <w:p w:rsidR="00913058" w:rsidRDefault="00913058" w:rsidP="00913058">
            <w:pPr>
              <w:rPr>
                <w:rFonts w:ascii="Verdana" w:hAnsi="Verdana"/>
                <w:sz w:val="20"/>
                <w:szCs w:val="20"/>
              </w:rPr>
            </w:pPr>
          </w:p>
          <w:p w:rsidR="00913058" w:rsidRDefault="00913058" w:rsidP="00913058">
            <w:pPr>
              <w:rPr>
                <w:rFonts w:ascii="Verdana" w:hAnsi="Verdana"/>
                <w:sz w:val="20"/>
                <w:szCs w:val="20"/>
              </w:rPr>
            </w:pPr>
            <w:r w:rsidRPr="0054756C">
              <w:rPr>
                <w:rFonts w:ascii="Verdana" w:hAnsi="Verdana"/>
                <w:sz w:val="20"/>
                <w:szCs w:val="20"/>
              </w:rPr>
              <w:t>CG-3</w:t>
            </w:r>
            <w:r>
              <w:rPr>
                <w:rFonts w:ascii="Verdana" w:hAnsi="Verdana"/>
                <w:sz w:val="20"/>
                <w:szCs w:val="20"/>
              </w:rPr>
              <w:t xml:space="preserve">, </w:t>
            </w:r>
            <w:r w:rsidRPr="0054756C">
              <w:rPr>
                <w:rFonts w:ascii="Verdana" w:hAnsi="Verdana"/>
                <w:sz w:val="20"/>
                <w:szCs w:val="20"/>
              </w:rPr>
              <w:t>CG-4</w:t>
            </w:r>
            <w:r>
              <w:rPr>
                <w:rFonts w:ascii="Verdana" w:hAnsi="Verdana"/>
                <w:sz w:val="20"/>
                <w:szCs w:val="20"/>
              </w:rPr>
              <w:t xml:space="preserve">, </w:t>
            </w:r>
            <w:r w:rsidRPr="00143B33">
              <w:rPr>
                <w:rFonts w:ascii="Verdana" w:hAnsi="Verdana"/>
                <w:sz w:val="20"/>
                <w:szCs w:val="20"/>
              </w:rPr>
              <w:t>CE-3</w:t>
            </w:r>
            <w:r>
              <w:rPr>
                <w:rFonts w:ascii="Verdana" w:hAnsi="Verdana"/>
                <w:sz w:val="20"/>
                <w:szCs w:val="20"/>
              </w:rPr>
              <w:t xml:space="preserve">, CE-4, </w:t>
            </w:r>
            <w:r w:rsidRPr="00143B33">
              <w:rPr>
                <w:rFonts w:ascii="Verdana" w:hAnsi="Verdana"/>
                <w:sz w:val="20"/>
                <w:szCs w:val="20"/>
              </w:rPr>
              <w:t>CE-5</w:t>
            </w:r>
          </w:p>
          <w:p w:rsidR="00913058" w:rsidRDefault="00913058" w:rsidP="00913058">
            <w:pPr>
              <w:rPr>
                <w:rFonts w:ascii="Verdana" w:hAnsi="Verdana"/>
                <w:sz w:val="20"/>
                <w:szCs w:val="20"/>
              </w:rPr>
            </w:pPr>
          </w:p>
          <w:p w:rsidR="00913058" w:rsidRDefault="00913058" w:rsidP="00913058">
            <w:pPr>
              <w:rPr>
                <w:rFonts w:ascii="Verdana" w:hAnsi="Verdana"/>
                <w:sz w:val="20"/>
                <w:szCs w:val="20"/>
              </w:rPr>
            </w:pPr>
            <w:r>
              <w:rPr>
                <w:rFonts w:ascii="Verdana" w:hAnsi="Verdana"/>
                <w:sz w:val="20"/>
                <w:szCs w:val="20"/>
              </w:rPr>
              <w:t xml:space="preserve">CG-6, </w:t>
            </w:r>
            <w:r w:rsidRPr="0054756C">
              <w:rPr>
                <w:rFonts w:ascii="Verdana" w:hAnsi="Verdana"/>
                <w:sz w:val="20"/>
                <w:szCs w:val="20"/>
              </w:rPr>
              <w:t>CG-4</w:t>
            </w:r>
            <w:r>
              <w:rPr>
                <w:rFonts w:ascii="Verdana" w:hAnsi="Verdana"/>
                <w:sz w:val="20"/>
                <w:szCs w:val="20"/>
              </w:rPr>
              <w:t xml:space="preserve">, </w:t>
            </w:r>
            <w:r w:rsidRPr="007F62A2">
              <w:rPr>
                <w:rFonts w:ascii="Verdana" w:hAnsi="Verdana"/>
                <w:sz w:val="20"/>
                <w:szCs w:val="20"/>
              </w:rPr>
              <w:t>CE-10</w:t>
            </w:r>
          </w:p>
          <w:p w:rsidR="00913058" w:rsidRDefault="00913058" w:rsidP="00913058">
            <w:pPr>
              <w:rPr>
                <w:rFonts w:ascii="Verdana" w:hAnsi="Verdana"/>
                <w:sz w:val="20"/>
                <w:szCs w:val="20"/>
              </w:rPr>
            </w:pPr>
          </w:p>
          <w:p w:rsidR="00913058" w:rsidRDefault="00913058" w:rsidP="00913058">
            <w:pPr>
              <w:rPr>
                <w:rFonts w:ascii="Verdana" w:hAnsi="Verdana"/>
                <w:sz w:val="20"/>
                <w:szCs w:val="20"/>
              </w:rPr>
            </w:pPr>
            <w:r>
              <w:rPr>
                <w:rFonts w:ascii="Verdana" w:hAnsi="Verdana"/>
                <w:sz w:val="20"/>
                <w:szCs w:val="20"/>
              </w:rPr>
              <w:t xml:space="preserve">CG-6, </w:t>
            </w:r>
            <w:r w:rsidRPr="0054756C">
              <w:rPr>
                <w:rFonts w:ascii="Verdana" w:hAnsi="Verdana"/>
                <w:sz w:val="20"/>
                <w:szCs w:val="20"/>
              </w:rPr>
              <w:t>CG-4</w:t>
            </w:r>
            <w:r>
              <w:rPr>
                <w:rFonts w:ascii="Verdana" w:hAnsi="Verdana"/>
                <w:sz w:val="20"/>
                <w:szCs w:val="20"/>
              </w:rPr>
              <w:t xml:space="preserve">, </w:t>
            </w:r>
            <w:r w:rsidRPr="007F62A2">
              <w:rPr>
                <w:rFonts w:ascii="Verdana" w:hAnsi="Verdana"/>
                <w:sz w:val="20"/>
                <w:szCs w:val="20"/>
              </w:rPr>
              <w:t>CE-10</w:t>
            </w:r>
          </w:p>
          <w:p w:rsidR="00913058" w:rsidRDefault="00913058" w:rsidP="00913058">
            <w:pPr>
              <w:rPr>
                <w:rFonts w:ascii="Verdana" w:hAnsi="Verdana"/>
                <w:sz w:val="20"/>
                <w:szCs w:val="20"/>
              </w:rPr>
            </w:pPr>
          </w:p>
          <w:p w:rsidR="00913058" w:rsidRDefault="00913058" w:rsidP="00913058">
            <w:pPr>
              <w:rPr>
                <w:rFonts w:ascii="Verdana" w:hAnsi="Verdana"/>
                <w:sz w:val="20"/>
                <w:szCs w:val="20"/>
              </w:rPr>
            </w:pPr>
            <w:r w:rsidRPr="0054756C">
              <w:rPr>
                <w:rFonts w:ascii="Verdana" w:hAnsi="Verdana"/>
                <w:sz w:val="20"/>
                <w:szCs w:val="20"/>
              </w:rPr>
              <w:t>CG-3</w:t>
            </w:r>
            <w:r>
              <w:rPr>
                <w:rFonts w:ascii="Verdana" w:hAnsi="Verdana"/>
                <w:sz w:val="20"/>
                <w:szCs w:val="20"/>
              </w:rPr>
              <w:t xml:space="preserve">, </w:t>
            </w:r>
            <w:r w:rsidRPr="0054756C">
              <w:rPr>
                <w:rFonts w:ascii="Verdana" w:hAnsi="Verdana"/>
                <w:sz w:val="20"/>
                <w:szCs w:val="20"/>
              </w:rPr>
              <w:t>CG-4</w:t>
            </w:r>
            <w:r>
              <w:rPr>
                <w:rFonts w:ascii="Verdana" w:hAnsi="Verdana"/>
                <w:sz w:val="20"/>
                <w:szCs w:val="20"/>
              </w:rPr>
              <w:t xml:space="preserve">, </w:t>
            </w:r>
            <w:r w:rsidRPr="00143B33">
              <w:rPr>
                <w:rFonts w:ascii="Verdana" w:hAnsi="Verdana"/>
                <w:sz w:val="20"/>
                <w:szCs w:val="20"/>
              </w:rPr>
              <w:t>CE-3</w:t>
            </w:r>
            <w:r>
              <w:rPr>
                <w:rFonts w:ascii="Verdana" w:hAnsi="Verdana"/>
                <w:sz w:val="20"/>
                <w:szCs w:val="20"/>
              </w:rPr>
              <w:t xml:space="preserve">, CE-4, </w:t>
            </w:r>
            <w:r w:rsidRPr="00143B33">
              <w:rPr>
                <w:rFonts w:ascii="Verdana" w:hAnsi="Verdana"/>
                <w:sz w:val="20"/>
                <w:szCs w:val="20"/>
              </w:rPr>
              <w:t>CE-5</w:t>
            </w:r>
          </w:p>
          <w:p w:rsidR="00913058" w:rsidRDefault="00913058" w:rsidP="00913058">
            <w:pPr>
              <w:rPr>
                <w:rFonts w:ascii="Verdana" w:hAnsi="Verdana"/>
                <w:sz w:val="20"/>
                <w:szCs w:val="20"/>
              </w:rPr>
            </w:pPr>
          </w:p>
          <w:p w:rsidR="00913058" w:rsidRDefault="00913058" w:rsidP="00913058">
            <w:pPr>
              <w:rPr>
                <w:rFonts w:ascii="Verdana" w:hAnsi="Verdana"/>
                <w:sz w:val="20"/>
                <w:szCs w:val="20"/>
              </w:rPr>
            </w:pPr>
            <w:r>
              <w:rPr>
                <w:rFonts w:ascii="Verdana" w:hAnsi="Verdana"/>
                <w:sz w:val="20"/>
                <w:szCs w:val="20"/>
              </w:rPr>
              <w:t>CG-5, CG-6</w:t>
            </w:r>
          </w:p>
          <w:p w:rsidR="00913058" w:rsidRDefault="00913058" w:rsidP="00913058">
            <w:pPr>
              <w:rPr>
                <w:rFonts w:ascii="Verdana" w:hAnsi="Verdana"/>
                <w:sz w:val="20"/>
                <w:szCs w:val="20"/>
              </w:rPr>
            </w:pPr>
          </w:p>
          <w:p w:rsidR="00913058" w:rsidRDefault="00913058" w:rsidP="00913058">
            <w:pPr>
              <w:rPr>
                <w:rFonts w:ascii="Verdana" w:hAnsi="Verdana"/>
                <w:sz w:val="20"/>
                <w:szCs w:val="20"/>
              </w:rPr>
            </w:pPr>
          </w:p>
          <w:p w:rsidR="00913058" w:rsidRDefault="00913058" w:rsidP="00913058">
            <w:pPr>
              <w:rPr>
                <w:rFonts w:ascii="Verdana" w:hAnsi="Verdana"/>
                <w:sz w:val="20"/>
                <w:szCs w:val="20"/>
              </w:rPr>
            </w:pPr>
            <w:r w:rsidRPr="007F62A2">
              <w:rPr>
                <w:rFonts w:ascii="Verdana" w:hAnsi="Verdana"/>
                <w:sz w:val="20"/>
                <w:szCs w:val="20"/>
              </w:rPr>
              <w:t>CE-6</w:t>
            </w:r>
            <w:r>
              <w:rPr>
                <w:rFonts w:ascii="Verdana" w:hAnsi="Verdana"/>
                <w:sz w:val="20"/>
                <w:szCs w:val="20"/>
              </w:rPr>
              <w:t>, CE-10</w:t>
            </w:r>
          </w:p>
          <w:p w:rsidR="004577CA" w:rsidRPr="004577CA" w:rsidRDefault="004577CA" w:rsidP="00764FDE">
            <w:pPr>
              <w:rPr>
                <w:rFonts w:ascii="Verdana" w:hAnsi="Verdana"/>
                <w:sz w:val="20"/>
                <w:szCs w:val="20"/>
                <w:highlight w:val="yellow"/>
              </w:rPr>
            </w:pPr>
          </w:p>
        </w:tc>
        <w:tc>
          <w:tcPr>
            <w:tcW w:w="7507" w:type="dxa"/>
            <w:gridSpan w:val="3"/>
            <w:shd w:val="clear" w:color="auto" w:fill="auto"/>
          </w:tcPr>
          <w:p w:rsidR="00764FDE" w:rsidRPr="004577CA" w:rsidRDefault="00764FDE" w:rsidP="00F846B1">
            <w:pPr>
              <w:jc w:val="both"/>
              <w:rPr>
                <w:rFonts w:ascii="Verdana" w:hAnsi="Verdana"/>
                <w:sz w:val="20"/>
                <w:szCs w:val="20"/>
                <w:highlight w:val="yellow"/>
              </w:rPr>
            </w:pPr>
          </w:p>
          <w:p w:rsidR="00913058" w:rsidRDefault="00913058" w:rsidP="00913058">
            <w:pPr>
              <w:rPr>
                <w:rFonts w:ascii="Verdana" w:hAnsi="Verdana"/>
                <w:sz w:val="20"/>
                <w:szCs w:val="20"/>
              </w:rPr>
            </w:pPr>
            <w:r>
              <w:rPr>
                <w:rFonts w:ascii="Verdana" w:hAnsi="Verdana"/>
                <w:sz w:val="20"/>
                <w:szCs w:val="20"/>
              </w:rPr>
              <w:t xml:space="preserve">1.- Estudio de 4 obras correspondientes al itinerario. </w:t>
            </w:r>
          </w:p>
          <w:p w:rsidR="00913058" w:rsidRDefault="00913058" w:rsidP="00913058">
            <w:pPr>
              <w:rPr>
                <w:rFonts w:ascii="Verdana" w:hAnsi="Verdana"/>
                <w:sz w:val="20"/>
                <w:szCs w:val="20"/>
              </w:rPr>
            </w:pPr>
          </w:p>
          <w:p w:rsidR="00913058" w:rsidRDefault="00913058" w:rsidP="00913058">
            <w:pPr>
              <w:rPr>
                <w:rFonts w:ascii="Verdana" w:hAnsi="Verdana"/>
                <w:sz w:val="20"/>
                <w:szCs w:val="20"/>
              </w:rPr>
            </w:pPr>
          </w:p>
          <w:p w:rsidR="00913058" w:rsidRDefault="00913058" w:rsidP="00913058">
            <w:pPr>
              <w:rPr>
                <w:rFonts w:ascii="Verdana" w:hAnsi="Verdana"/>
                <w:sz w:val="20"/>
                <w:szCs w:val="20"/>
              </w:rPr>
            </w:pPr>
            <w:r>
              <w:rPr>
                <w:rFonts w:ascii="Verdana" w:hAnsi="Verdana"/>
                <w:sz w:val="20"/>
                <w:szCs w:val="20"/>
              </w:rPr>
              <w:t xml:space="preserve">2.- Capacidad para desarrollar una clase de un repertorio acorde con el itinerario. </w:t>
            </w:r>
          </w:p>
          <w:p w:rsidR="00913058" w:rsidRDefault="00913058" w:rsidP="00913058">
            <w:pPr>
              <w:rPr>
                <w:rFonts w:ascii="Verdana" w:hAnsi="Verdana"/>
                <w:sz w:val="20"/>
                <w:szCs w:val="20"/>
              </w:rPr>
            </w:pPr>
          </w:p>
          <w:p w:rsidR="00913058" w:rsidRDefault="00913058" w:rsidP="00913058">
            <w:pPr>
              <w:rPr>
                <w:rFonts w:ascii="Verdana" w:hAnsi="Verdana"/>
                <w:sz w:val="20"/>
                <w:szCs w:val="20"/>
              </w:rPr>
            </w:pPr>
            <w:r>
              <w:rPr>
                <w:rFonts w:ascii="Verdana" w:hAnsi="Verdana"/>
                <w:sz w:val="20"/>
                <w:szCs w:val="20"/>
              </w:rPr>
              <w:t>3.- Análisis de las obras correspondientes al itinerario.</w:t>
            </w:r>
          </w:p>
          <w:p w:rsidR="00913058" w:rsidRDefault="00913058" w:rsidP="00913058">
            <w:pPr>
              <w:rPr>
                <w:rFonts w:ascii="Verdana" w:hAnsi="Verdana"/>
                <w:sz w:val="20"/>
                <w:szCs w:val="20"/>
              </w:rPr>
            </w:pPr>
          </w:p>
          <w:p w:rsidR="00913058" w:rsidRDefault="00913058" w:rsidP="00913058">
            <w:pPr>
              <w:rPr>
                <w:rFonts w:ascii="Verdana" w:hAnsi="Verdana"/>
                <w:sz w:val="20"/>
                <w:szCs w:val="20"/>
              </w:rPr>
            </w:pPr>
            <w:r>
              <w:rPr>
                <w:rFonts w:ascii="Verdana" w:hAnsi="Verdana"/>
                <w:sz w:val="20"/>
                <w:szCs w:val="20"/>
              </w:rPr>
              <w:t>4.-  Análisis de  las obras correspondientes al itinerario.</w:t>
            </w:r>
          </w:p>
          <w:p w:rsidR="00913058" w:rsidRDefault="00913058" w:rsidP="00913058">
            <w:pPr>
              <w:rPr>
                <w:rFonts w:ascii="Verdana" w:hAnsi="Verdana"/>
                <w:sz w:val="20"/>
                <w:szCs w:val="20"/>
              </w:rPr>
            </w:pPr>
          </w:p>
          <w:p w:rsidR="00913058" w:rsidRDefault="00913058" w:rsidP="00913058">
            <w:pPr>
              <w:rPr>
                <w:rFonts w:ascii="Verdana" w:hAnsi="Verdana"/>
                <w:sz w:val="20"/>
                <w:szCs w:val="20"/>
              </w:rPr>
            </w:pPr>
            <w:r>
              <w:rPr>
                <w:rFonts w:ascii="Verdana" w:hAnsi="Verdana"/>
                <w:sz w:val="20"/>
                <w:szCs w:val="20"/>
              </w:rPr>
              <w:t xml:space="preserve">5.- Intepretar correctamente según el estilo propio de cada itinerário. </w:t>
            </w:r>
          </w:p>
          <w:p w:rsidR="00913058" w:rsidRDefault="00913058" w:rsidP="00913058">
            <w:pPr>
              <w:rPr>
                <w:rFonts w:ascii="Verdana" w:hAnsi="Verdana"/>
                <w:sz w:val="20"/>
                <w:szCs w:val="20"/>
              </w:rPr>
            </w:pPr>
          </w:p>
          <w:p w:rsidR="00913058" w:rsidRDefault="00913058" w:rsidP="00913058">
            <w:pPr>
              <w:rPr>
                <w:rFonts w:ascii="Verdana" w:hAnsi="Verdana"/>
                <w:sz w:val="20"/>
                <w:szCs w:val="20"/>
              </w:rPr>
            </w:pPr>
          </w:p>
          <w:p w:rsidR="00913058" w:rsidRDefault="00913058" w:rsidP="00913058">
            <w:pPr>
              <w:rPr>
                <w:rFonts w:ascii="Verdana" w:hAnsi="Verdana"/>
                <w:sz w:val="20"/>
                <w:szCs w:val="20"/>
              </w:rPr>
            </w:pPr>
            <w:r>
              <w:rPr>
                <w:rFonts w:ascii="Verdana" w:hAnsi="Verdana"/>
                <w:sz w:val="20"/>
                <w:szCs w:val="20"/>
              </w:rPr>
              <w:t xml:space="preserve">6.- Capacidad para desarrollar una clase de un repertorio acorde con el itinerario. </w:t>
            </w:r>
          </w:p>
          <w:p w:rsidR="00913058" w:rsidRDefault="00913058" w:rsidP="00913058">
            <w:pPr>
              <w:rPr>
                <w:rFonts w:ascii="Verdana" w:hAnsi="Verdana"/>
                <w:sz w:val="20"/>
                <w:szCs w:val="20"/>
              </w:rPr>
            </w:pPr>
          </w:p>
          <w:p w:rsidR="004577CA" w:rsidRPr="008B5160" w:rsidRDefault="00913058" w:rsidP="00913058">
            <w:pPr>
              <w:jc w:val="both"/>
              <w:rPr>
                <w:rFonts w:ascii="Verdana" w:hAnsi="Verdana"/>
                <w:sz w:val="20"/>
                <w:szCs w:val="20"/>
              </w:rPr>
            </w:pPr>
            <w:r>
              <w:rPr>
                <w:rFonts w:ascii="Verdana" w:hAnsi="Verdana"/>
                <w:sz w:val="20"/>
                <w:szCs w:val="20"/>
              </w:rPr>
              <w:t xml:space="preserve">7.- Asistir a las actividades programadas en la especialidad: clases magistrales, audiciones, conferencias, conciertos, etc. </w:t>
            </w:r>
          </w:p>
        </w:tc>
      </w:tr>
    </w:tbl>
    <w:p w:rsidR="00E22DB0" w:rsidRDefault="00E22DB0"/>
    <w:p w:rsidR="0037718E" w:rsidRDefault="0037718E"/>
    <w:p w:rsidR="0037718E" w:rsidRDefault="0037718E"/>
    <w:p w:rsidR="0037718E" w:rsidRDefault="0037718E"/>
    <w:p w:rsidR="0021370E" w:rsidRDefault="0021370E"/>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4380"/>
        <w:gridCol w:w="5004"/>
      </w:tblGrid>
      <w:tr w:rsidR="007508B1" w:rsidRPr="008B5160">
        <w:trPr>
          <w:trHeight w:val="376"/>
        </w:trPr>
        <w:tc>
          <w:tcPr>
            <w:tcW w:w="624" w:type="dxa"/>
            <w:tcBorders>
              <w:right w:val="nil"/>
            </w:tcBorders>
            <w:shd w:val="clear" w:color="auto" w:fill="auto"/>
            <w:vAlign w:val="center"/>
          </w:tcPr>
          <w:p w:rsidR="007508B1" w:rsidRPr="008B5160" w:rsidRDefault="007508B1" w:rsidP="009E38ED">
            <w:pPr>
              <w:rPr>
                <w:rFonts w:ascii="Verdana" w:hAnsi="Verdana"/>
                <w:b/>
                <w:i/>
                <w:sz w:val="28"/>
                <w:szCs w:val="28"/>
              </w:rPr>
            </w:pPr>
            <w:r w:rsidRPr="008B5160">
              <w:rPr>
                <w:rFonts w:ascii="Verdana" w:hAnsi="Verdana"/>
                <w:b/>
                <w:sz w:val="28"/>
                <w:szCs w:val="28"/>
              </w:rPr>
              <w:t>5</w:t>
            </w:r>
          </w:p>
        </w:tc>
        <w:tc>
          <w:tcPr>
            <w:tcW w:w="9384" w:type="dxa"/>
            <w:gridSpan w:val="2"/>
            <w:tcBorders>
              <w:left w:val="nil"/>
            </w:tcBorders>
            <w:shd w:val="clear" w:color="auto" w:fill="auto"/>
            <w:vAlign w:val="center"/>
          </w:tcPr>
          <w:p w:rsidR="007508B1" w:rsidRPr="008B5160" w:rsidRDefault="007508B1" w:rsidP="008B5160">
            <w:pPr>
              <w:spacing w:before="80"/>
              <w:rPr>
                <w:rFonts w:ascii="Verdana" w:hAnsi="Verdana"/>
                <w:b/>
                <w:sz w:val="20"/>
                <w:szCs w:val="20"/>
                <w:lang w:val="ca-ES"/>
              </w:rPr>
            </w:pPr>
            <w:r w:rsidRPr="008B5160">
              <w:rPr>
                <w:rFonts w:ascii="Verdana" w:hAnsi="Verdana"/>
                <w:b/>
                <w:sz w:val="20"/>
                <w:szCs w:val="20"/>
                <w:lang w:val="ca-ES"/>
              </w:rPr>
              <w:t>Resultats d’aprenentatge</w:t>
            </w:r>
          </w:p>
          <w:p w:rsidR="007508B1" w:rsidRPr="008B5160" w:rsidRDefault="007508B1" w:rsidP="008B5160">
            <w:pPr>
              <w:spacing w:after="80"/>
              <w:rPr>
                <w:rFonts w:ascii="Verdana" w:hAnsi="Verdana"/>
                <w:i/>
                <w:sz w:val="20"/>
                <w:szCs w:val="20"/>
              </w:rPr>
            </w:pPr>
            <w:r w:rsidRPr="008B5160">
              <w:rPr>
                <w:rFonts w:ascii="Verdana" w:hAnsi="Verdana"/>
                <w:i/>
                <w:sz w:val="20"/>
                <w:szCs w:val="20"/>
              </w:rPr>
              <w:t>Resultados de aprendizaje</w:t>
            </w:r>
          </w:p>
        </w:tc>
      </w:tr>
      <w:tr w:rsidR="007508B1" w:rsidRPr="008B5160">
        <w:tc>
          <w:tcPr>
            <w:tcW w:w="10008" w:type="dxa"/>
            <w:gridSpan w:val="3"/>
            <w:tcBorders>
              <w:left w:val="nil"/>
              <w:right w:val="nil"/>
            </w:tcBorders>
            <w:shd w:val="clear" w:color="auto" w:fill="auto"/>
          </w:tcPr>
          <w:p w:rsidR="007508B1" w:rsidRPr="008B5160" w:rsidRDefault="007508B1" w:rsidP="009E38ED">
            <w:pPr>
              <w:rPr>
                <w:rFonts w:ascii="Verdana" w:hAnsi="Verdana"/>
                <w:sz w:val="16"/>
                <w:szCs w:val="16"/>
              </w:rPr>
            </w:pPr>
          </w:p>
        </w:tc>
      </w:tr>
      <w:tr w:rsidR="007508B1" w:rsidRPr="008B5160">
        <w:tc>
          <w:tcPr>
            <w:tcW w:w="624" w:type="dxa"/>
            <w:tcBorders>
              <w:right w:val="nil"/>
            </w:tcBorders>
            <w:shd w:val="clear" w:color="auto" w:fill="auto"/>
            <w:vAlign w:val="center"/>
          </w:tcPr>
          <w:p w:rsidR="007508B1" w:rsidRPr="008B5160" w:rsidRDefault="007508B1" w:rsidP="009E38ED">
            <w:pPr>
              <w:rPr>
                <w:rFonts w:ascii="Verdana" w:hAnsi="Verdana"/>
                <w:b/>
                <w:sz w:val="20"/>
                <w:szCs w:val="20"/>
              </w:rPr>
            </w:pPr>
            <w:r w:rsidRPr="008B5160">
              <w:rPr>
                <w:rFonts w:ascii="Verdana" w:hAnsi="Verdana"/>
                <w:b/>
                <w:sz w:val="20"/>
                <w:szCs w:val="20"/>
              </w:rPr>
              <w:t>5.1</w:t>
            </w:r>
          </w:p>
        </w:tc>
        <w:tc>
          <w:tcPr>
            <w:tcW w:w="9384" w:type="dxa"/>
            <w:gridSpan w:val="2"/>
            <w:tcBorders>
              <w:left w:val="nil"/>
            </w:tcBorders>
            <w:shd w:val="clear" w:color="auto" w:fill="auto"/>
            <w:vAlign w:val="center"/>
          </w:tcPr>
          <w:p w:rsidR="007508B1" w:rsidRPr="008B5160" w:rsidRDefault="007508B1" w:rsidP="008B5160">
            <w:pPr>
              <w:spacing w:before="80"/>
              <w:rPr>
                <w:rFonts w:ascii="Verdana" w:hAnsi="Verdana"/>
                <w:b/>
                <w:sz w:val="20"/>
                <w:szCs w:val="20"/>
                <w:lang w:val="ca-ES"/>
              </w:rPr>
            </w:pPr>
            <w:r w:rsidRPr="008B5160">
              <w:rPr>
                <w:rFonts w:ascii="Verdana" w:hAnsi="Verdana"/>
                <w:b/>
                <w:sz w:val="20"/>
                <w:szCs w:val="20"/>
                <w:lang w:val="ca-ES"/>
              </w:rPr>
              <w:t>Relació entre els resultats d’aprenentatge i les competències</w:t>
            </w:r>
          </w:p>
          <w:p w:rsidR="007508B1" w:rsidRPr="008B5160" w:rsidRDefault="007508B1" w:rsidP="008B5160">
            <w:pPr>
              <w:spacing w:after="80"/>
              <w:rPr>
                <w:rFonts w:ascii="Verdana" w:hAnsi="Verdana"/>
                <w:i/>
                <w:sz w:val="18"/>
                <w:szCs w:val="18"/>
              </w:rPr>
            </w:pPr>
            <w:r w:rsidRPr="008B5160">
              <w:rPr>
                <w:rFonts w:ascii="Verdana" w:hAnsi="Verdana"/>
                <w:i/>
                <w:sz w:val="20"/>
                <w:szCs w:val="20"/>
              </w:rPr>
              <w:t>Relación entre los resultados de aprendizaje y las competencias</w:t>
            </w:r>
          </w:p>
        </w:tc>
      </w:tr>
      <w:tr w:rsidR="007508B1" w:rsidRPr="008B5160">
        <w:trPr>
          <w:trHeight w:val="434"/>
        </w:trPr>
        <w:tc>
          <w:tcPr>
            <w:tcW w:w="5004" w:type="dxa"/>
            <w:gridSpan w:val="2"/>
            <w:shd w:val="clear" w:color="auto" w:fill="auto"/>
            <w:vAlign w:val="center"/>
          </w:tcPr>
          <w:p w:rsidR="007508B1" w:rsidRPr="008B5160" w:rsidRDefault="007508B1" w:rsidP="00F846B1">
            <w:pPr>
              <w:jc w:val="both"/>
              <w:rPr>
                <w:rFonts w:ascii="Verdana" w:hAnsi="Verdana"/>
                <w:sz w:val="16"/>
                <w:szCs w:val="16"/>
              </w:rPr>
            </w:pPr>
            <w:r w:rsidRPr="008B5160">
              <w:rPr>
                <w:rFonts w:ascii="Verdana" w:hAnsi="Verdana"/>
                <w:sz w:val="16"/>
                <w:szCs w:val="16"/>
              </w:rPr>
              <w:t>RESULTATS D’APRENENTATGE</w:t>
            </w:r>
          </w:p>
          <w:p w:rsidR="007508B1" w:rsidRPr="008B5160" w:rsidRDefault="007508B1" w:rsidP="00F846B1">
            <w:pPr>
              <w:jc w:val="both"/>
              <w:rPr>
                <w:rFonts w:ascii="Verdana" w:hAnsi="Verdana"/>
                <w:i/>
                <w:sz w:val="16"/>
                <w:szCs w:val="16"/>
              </w:rPr>
            </w:pPr>
            <w:r w:rsidRPr="008B5160">
              <w:rPr>
                <w:rFonts w:ascii="Verdana" w:hAnsi="Verdana"/>
                <w:i/>
                <w:sz w:val="16"/>
                <w:szCs w:val="16"/>
              </w:rPr>
              <w:t>RESULTADOS DE APRENDIZAJE</w:t>
            </w:r>
          </w:p>
        </w:tc>
        <w:tc>
          <w:tcPr>
            <w:tcW w:w="5004" w:type="dxa"/>
            <w:shd w:val="clear" w:color="auto" w:fill="auto"/>
            <w:vAlign w:val="center"/>
          </w:tcPr>
          <w:p w:rsidR="007508B1" w:rsidRPr="008B5160" w:rsidRDefault="007508B1" w:rsidP="007508B1">
            <w:pPr>
              <w:rPr>
                <w:rFonts w:ascii="Verdana" w:hAnsi="Verdana"/>
                <w:sz w:val="16"/>
                <w:szCs w:val="16"/>
              </w:rPr>
            </w:pPr>
            <w:r w:rsidRPr="008B5160">
              <w:rPr>
                <w:rFonts w:ascii="Verdana" w:hAnsi="Verdana"/>
                <w:sz w:val="16"/>
                <w:szCs w:val="16"/>
              </w:rPr>
              <w:t>COMPETÈNCIES</w:t>
            </w:r>
          </w:p>
          <w:p w:rsidR="007508B1" w:rsidRPr="008B5160" w:rsidRDefault="007508B1" w:rsidP="007508B1">
            <w:pPr>
              <w:rPr>
                <w:rFonts w:ascii="Verdana" w:hAnsi="Verdana"/>
                <w:i/>
                <w:sz w:val="16"/>
                <w:szCs w:val="16"/>
              </w:rPr>
            </w:pPr>
            <w:r w:rsidRPr="008B5160">
              <w:rPr>
                <w:rFonts w:ascii="Verdana" w:hAnsi="Verdana"/>
                <w:i/>
                <w:sz w:val="16"/>
                <w:szCs w:val="16"/>
              </w:rPr>
              <w:t>COMPETENCIAS</w:t>
            </w:r>
          </w:p>
        </w:tc>
      </w:tr>
      <w:tr w:rsidR="007508B1" w:rsidRPr="008B5160">
        <w:trPr>
          <w:trHeight w:val="9371"/>
        </w:trPr>
        <w:tc>
          <w:tcPr>
            <w:tcW w:w="5004" w:type="dxa"/>
            <w:gridSpan w:val="2"/>
            <w:shd w:val="clear" w:color="auto" w:fill="auto"/>
          </w:tcPr>
          <w:p w:rsidR="00196A34" w:rsidRDefault="00196A34" w:rsidP="00F846B1">
            <w:pPr>
              <w:jc w:val="both"/>
              <w:rPr>
                <w:rFonts w:ascii="Verdana" w:hAnsi="Verdana"/>
                <w:sz w:val="16"/>
                <w:szCs w:val="16"/>
              </w:rPr>
            </w:pPr>
          </w:p>
          <w:p w:rsidR="00913058" w:rsidRDefault="00913058" w:rsidP="00913058">
            <w:pPr>
              <w:jc w:val="both"/>
              <w:rPr>
                <w:rFonts w:ascii="Verdana" w:hAnsi="Verdana"/>
                <w:sz w:val="20"/>
                <w:szCs w:val="20"/>
              </w:rPr>
            </w:pPr>
            <w:r w:rsidRPr="0054756C">
              <w:rPr>
                <w:rFonts w:ascii="Verdana" w:hAnsi="Verdana"/>
                <w:sz w:val="20"/>
                <w:szCs w:val="20"/>
              </w:rPr>
              <w:t xml:space="preserve">Ser capaz de </w:t>
            </w:r>
            <w:r>
              <w:rPr>
                <w:rFonts w:ascii="Verdana" w:hAnsi="Verdana"/>
                <w:sz w:val="20"/>
                <w:szCs w:val="20"/>
              </w:rPr>
              <w:t>tener una</w:t>
            </w:r>
            <w:r w:rsidRPr="0054756C">
              <w:rPr>
                <w:rFonts w:ascii="Verdana" w:hAnsi="Verdana"/>
                <w:sz w:val="20"/>
                <w:szCs w:val="20"/>
              </w:rPr>
              <w:t xml:space="preserve"> comprensión artística </w:t>
            </w:r>
            <w:r w:rsidR="000E0FBD">
              <w:rPr>
                <w:rFonts w:ascii="Verdana" w:hAnsi="Verdana"/>
                <w:sz w:val="20"/>
                <w:szCs w:val="20"/>
              </w:rPr>
              <w:t xml:space="preserve">con la finalidad de poder resolver los problemas estilísticos de cada itinerario. </w:t>
            </w:r>
          </w:p>
          <w:p w:rsidR="00913058" w:rsidRDefault="00913058" w:rsidP="00913058">
            <w:pPr>
              <w:jc w:val="both"/>
              <w:rPr>
                <w:rFonts w:ascii="Verdana" w:hAnsi="Verdana"/>
                <w:sz w:val="20"/>
                <w:szCs w:val="20"/>
              </w:rPr>
            </w:pPr>
          </w:p>
          <w:p w:rsidR="00913058" w:rsidRDefault="00913058" w:rsidP="00913058">
            <w:pPr>
              <w:jc w:val="both"/>
              <w:rPr>
                <w:rFonts w:ascii="Verdana" w:hAnsi="Verdana"/>
                <w:sz w:val="20"/>
                <w:szCs w:val="20"/>
              </w:rPr>
            </w:pPr>
            <w:r w:rsidRPr="0054756C">
              <w:rPr>
                <w:rFonts w:ascii="Verdana" w:hAnsi="Verdana"/>
                <w:sz w:val="20"/>
                <w:szCs w:val="20"/>
              </w:rPr>
              <w:t>Conocer los procedimientos pedagógicos que permiten integrar conocimientos y abordar la transmisión y comunicación de los juicios propios, en relación con las responsabilidades sociales y éticas, y vinculadas con los valores artísticos de la actividad interpretativa de la música.</w:t>
            </w:r>
          </w:p>
          <w:p w:rsidR="00913058" w:rsidRDefault="00913058" w:rsidP="00913058">
            <w:pPr>
              <w:jc w:val="both"/>
              <w:rPr>
                <w:rFonts w:ascii="Verdana" w:hAnsi="Verdana"/>
                <w:sz w:val="20"/>
                <w:szCs w:val="20"/>
              </w:rPr>
            </w:pPr>
          </w:p>
          <w:p w:rsidR="00913058" w:rsidRDefault="00913058" w:rsidP="00913058">
            <w:pPr>
              <w:jc w:val="both"/>
              <w:rPr>
                <w:rFonts w:ascii="Verdana" w:hAnsi="Verdana"/>
                <w:sz w:val="20"/>
                <w:szCs w:val="20"/>
              </w:rPr>
            </w:pPr>
          </w:p>
          <w:p w:rsidR="00913058" w:rsidRDefault="00913058" w:rsidP="00913058">
            <w:pPr>
              <w:jc w:val="both"/>
              <w:rPr>
                <w:rFonts w:ascii="Verdana" w:hAnsi="Verdana"/>
                <w:sz w:val="20"/>
                <w:szCs w:val="20"/>
              </w:rPr>
            </w:pPr>
          </w:p>
          <w:p w:rsidR="004577CA" w:rsidRPr="004577CA" w:rsidRDefault="004577CA" w:rsidP="00BB2EA2">
            <w:pPr>
              <w:jc w:val="both"/>
              <w:rPr>
                <w:rFonts w:ascii="Verdana" w:hAnsi="Verdana"/>
                <w:sz w:val="16"/>
                <w:szCs w:val="16"/>
                <w:highlight w:val="yellow"/>
              </w:rPr>
            </w:pPr>
          </w:p>
        </w:tc>
        <w:tc>
          <w:tcPr>
            <w:tcW w:w="5004" w:type="dxa"/>
            <w:shd w:val="clear" w:color="auto" w:fill="auto"/>
          </w:tcPr>
          <w:p w:rsidR="00BB2EA2" w:rsidRPr="004577CA" w:rsidRDefault="00BB2EA2" w:rsidP="004577CA">
            <w:pPr>
              <w:rPr>
                <w:rFonts w:ascii="Verdana" w:hAnsi="Verdana"/>
                <w:sz w:val="20"/>
                <w:szCs w:val="20"/>
                <w:highlight w:val="yellow"/>
              </w:rPr>
            </w:pPr>
          </w:p>
          <w:p w:rsidR="000E0FBD" w:rsidRDefault="000E0FBD" w:rsidP="000E0FBD">
            <w:pPr>
              <w:rPr>
                <w:rFonts w:ascii="Verdana" w:hAnsi="Verdana"/>
                <w:sz w:val="20"/>
                <w:szCs w:val="20"/>
              </w:rPr>
            </w:pPr>
            <w:r w:rsidRPr="0054756C">
              <w:rPr>
                <w:rFonts w:ascii="Verdana" w:hAnsi="Verdana"/>
                <w:sz w:val="20"/>
                <w:szCs w:val="20"/>
              </w:rPr>
              <w:t>CG-2</w:t>
            </w:r>
            <w:r>
              <w:rPr>
                <w:rFonts w:ascii="Verdana" w:hAnsi="Verdana"/>
                <w:sz w:val="20"/>
                <w:szCs w:val="20"/>
              </w:rPr>
              <w:t xml:space="preserve">, </w:t>
            </w:r>
            <w:r w:rsidRPr="00C578E2">
              <w:rPr>
                <w:rFonts w:ascii="Verdana" w:hAnsi="Verdana"/>
                <w:sz w:val="20"/>
                <w:szCs w:val="20"/>
              </w:rPr>
              <w:t>CE-2</w:t>
            </w:r>
            <w:r>
              <w:rPr>
                <w:rFonts w:ascii="Verdana" w:hAnsi="Verdana"/>
                <w:sz w:val="20"/>
                <w:szCs w:val="20"/>
              </w:rPr>
              <w:t>, CE-3, CE-4, CE-5, CE-6</w:t>
            </w:r>
          </w:p>
          <w:p w:rsidR="000E0FBD" w:rsidRDefault="000E0FBD" w:rsidP="004577CA">
            <w:pPr>
              <w:rPr>
                <w:rFonts w:ascii="Verdana" w:hAnsi="Verdana"/>
                <w:sz w:val="20"/>
                <w:szCs w:val="20"/>
              </w:rPr>
            </w:pPr>
          </w:p>
          <w:p w:rsidR="000E0FBD" w:rsidRDefault="000E0FBD" w:rsidP="004577CA">
            <w:pPr>
              <w:rPr>
                <w:rFonts w:ascii="Verdana" w:hAnsi="Verdana"/>
                <w:sz w:val="20"/>
                <w:szCs w:val="20"/>
              </w:rPr>
            </w:pPr>
          </w:p>
          <w:p w:rsidR="000E0FBD" w:rsidRDefault="000E0FBD" w:rsidP="004577CA">
            <w:pPr>
              <w:rPr>
                <w:rFonts w:ascii="Verdana" w:hAnsi="Verdana"/>
                <w:sz w:val="20"/>
                <w:szCs w:val="20"/>
              </w:rPr>
            </w:pPr>
          </w:p>
          <w:p w:rsidR="000E0FBD" w:rsidRDefault="000E0FBD" w:rsidP="000E0FBD">
            <w:pPr>
              <w:rPr>
                <w:rFonts w:ascii="Verdana" w:hAnsi="Verdana"/>
                <w:sz w:val="20"/>
                <w:szCs w:val="20"/>
              </w:rPr>
            </w:pPr>
            <w:r>
              <w:rPr>
                <w:rFonts w:ascii="Verdana" w:hAnsi="Verdana"/>
                <w:sz w:val="20"/>
                <w:szCs w:val="20"/>
              </w:rPr>
              <w:t>CG-3, CG-4, CG-5, CG-6, CE-10</w:t>
            </w:r>
          </w:p>
          <w:p w:rsidR="000E0FBD" w:rsidRDefault="000E0FBD" w:rsidP="000E0FBD">
            <w:pPr>
              <w:rPr>
                <w:rFonts w:ascii="Verdana" w:hAnsi="Verdana"/>
                <w:sz w:val="20"/>
                <w:szCs w:val="20"/>
              </w:rPr>
            </w:pPr>
          </w:p>
          <w:p w:rsidR="004577CA" w:rsidRPr="008B5160" w:rsidRDefault="004577CA" w:rsidP="004577CA">
            <w:pPr>
              <w:rPr>
                <w:rFonts w:ascii="Verdana" w:hAnsi="Verdana"/>
                <w:sz w:val="20"/>
                <w:szCs w:val="20"/>
              </w:rPr>
            </w:pPr>
          </w:p>
        </w:tc>
      </w:tr>
    </w:tbl>
    <w:p w:rsidR="007508B1" w:rsidRDefault="007508B1"/>
    <w:p w:rsidR="00C05537" w:rsidRDefault="00C05537"/>
    <w:p w:rsidR="00BB2EA2" w:rsidRDefault="00BB2EA2"/>
    <w:p w:rsidR="00BB2EA2" w:rsidRDefault="00BB2EA2"/>
    <w:p w:rsidR="00BB2EA2" w:rsidRDefault="00BB2EA2"/>
    <w:p w:rsidR="00BB2EA2" w:rsidRDefault="00BB2EA2"/>
    <w:p w:rsidR="00BB2EA2" w:rsidRDefault="00BB2EA2"/>
    <w:p w:rsidR="00BB2EA2" w:rsidRDefault="00BB2EA2"/>
    <w:p w:rsidR="00BB2EA2" w:rsidRDefault="00BB2EA2"/>
    <w:p w:rsidR="00BB2EA2" w:rsidRDefault="00BB2EA2"/>
    <w:p w:rsidR="00BB2EA2" w:rsidRDefault="00BB2EA2"/>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4471"/>
        <w:gridCol w:w="17"/>
        <w:gridCol w:w="798"/>
        <w:gridCol w:w="59"/>
        <w:gridCol w:w="1021"/>
        <w:gridCol w:w="1082"/>
      </w:tblGrid>
      <w:tr w:rsidR="00D52FF7" w:rsidRPr="008B5160">
        <w:trPr>
          <w:trHeight w:val="376"/>
        </w:trPr>
        <w:tc>
          <w:tcPr>
            <w:tcW w:w="624" w:type="dxa"/>
            <w:tcBorders>
              <w:right w:val="nil"/>
            </w:tcBorders>
            <w:shd w:val="clear" w:color="auto" w:fill="auto"/>
            <w:vAlign w:val="center"/>
          </w:tcPr>
          <w:p w:rsidR="00D52FF7" w:rsidRPr="008B5160" w:rsidRDefault="00D52FF7" w:rsidP="00E84B3E">
            <w:pPr>
              <w:rPr>
                <w:rFonts w:ascii="Verdana" w:hAnsi="Verdana"/>
                <w:b/>
                <w:i/>
                <w:sz w:val="28"/>
                <w:szCs w:val="28"/>
              </w:rPr>
            </w:pPr>
            <w:r w:rsidRPr="008B5160">
              <w:rPr>
                <w:rFonts w:ascii="Verdana" w:hAnsi="Verdana"/>
                <w:b/>
                <w:sz w:val="28"/>
                <w:szCs w:val="28"/>
              </w:rPr>
              <w:t>6</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rPr>
            </w:pPr>
            <w:r w:rsidRPr="008B5160">
              <w:rPr>
                <w:rFonts w:ascii="Verdana" w:hAnsi="Verdana"/>
                <w:b/>
                <w:sz w:val="20"/>
                <w:szCs w:val="20"/>
              </w:rPr>
              <w:t>Metodologia</w:t>
            </w:r>
          </w:p>
          <w:p w:rsidR="00D52FF7" w:rsidRPr="008B5160" w:rsidRDefault="00D52FF7" w:rsidP="008B5160">
            <w:pPr>
              <w:spacing w:after="80"/>
              <w:rPr>
                <w:rFonts w:ascii="Verdana" w:hAnsi="Verdana"/>
                <w:i/>
                <w:sz w:val="20"/>
                <w:szCs w:val="20"/>
              </w:rPr>
            </w:pPr>
            <w:r w:rsidRPr="008B5160">
              <w:rPr>
                <w:rFonts w:ascii="Verdana" w:hAnsi="Verdana"/>
                <w:i/>
                <w:sz w:val="20"/>
                <w:szCs w:val="20"/>
              </w:rPr>
              <w:t>Metodología</w:t>
            </w:r>
          </w:p>
        </w:tc>
      </w:tr>
      <w:tr w:rsidR="00D52FF7" w:rsidRPr="008B5160">
        <w:trPr>
          <w:gridAfter w:val="6"/>
          <w:wAfter w:w="7448" w:type="dxa"/>
        </w:trPr>
        <w:tc>
          <w:tcPr>
            <w:tcW w:w="2560" w:type="dxa"/>
            <w:gridSpan w:val="3"/>
            <w:tcBorders>
              <w:left w:val="nil"/>
              <w:right w:val="nil"/>
            </w:tcBorders>
          </w:tcPr>
          <w:p w:rsidR="00D52FF7" w:rsidRPr="008B5160" w:rsidRDefault="00D52FF7" w:rsidP="00E84B3E">
            <w:pPr>
              <w:rPr>
                <w:rFonts w:ascii="Verdana" w:hAnsi="Verdana"/>
                <w:sz w:val="18"/>
                <w:szCs w:val="18"/>
              </w:rPr>
            </w:pPr>
          </w:p>
        </w:tc>
      </w:tr>
      <w:tr w:rsidR="00D52FF7" w:rsidRPr="008B5160">
        <w:trPr>
          <w:trHeight w:val="374"/>
        </w:trPr>
        <w:tc>
          <w:tcPr>
            <w:tcW w:w="624" w:type="dxa"/>
            <w:tcBorders>
              <w:right w:val="nil"/>
            </w:tcBorders>
            <w:shd w:val="clear" w:color="auto" w:fill="auto"/>
            <w:vAlign w:val="center"/>
          </w:tcPr>
          <w:p w:rsidR="00D52FF7" w:rsidRPr="008B5160" w:rsidRDefault="00D52FF7" w:rsidP="00E84B3E">
            <w:pPr>
              <w:rPr>
                <w:rFonts w:ascii="Verdana" w:hAnsi="Verdana"/>
                <w:b/>
                <w:sz w:val="20"/>
                <w:szCs w:val="20"/>
              </w:rPr>
            </w:pPr>
            <w:r w:rsidRPr="008B5160">
              <w:rPr>
                <w:rFonts w:ascii="Verdana" w:hAnsi="Verdana"/>
                <w:b/>
                <w:sz w:val="20"/>
                <w:szCs w:val="20"/>
              </w:rPr>
              <w:t>6.1</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lang w:val="ca-ES"/>
              </w:rPr>
            </w:pPr>
            <w:r w:rsidRPr="008B5160">
              <w:rPr>
                <w:rFonts w:ascii="Verdana" w:hAnsi="Verdana"/>
                <w:b/>
                <w:sz w:val="20"/>
                <w:szCs w:val="20"/>
                <w:lang w:val="ca-ES"/>
              </w:rPr>
              <w:t>Activitats de treball presencials</w:t>
            </w:r>
          </w:p>
          <w:p w:rsidR="00D52FF7" w:rsidRPr="008B5160" w:rsidRDefault="00D52FF7" w:rsidP="008B5160">
            <w:pPr>
              <w:spacing w:after="80"/>
              <w:rPr>
                <w:rFonts w:ascii="Verdana" w:hAnsi="Verdana"/>
                <w:i/>
                <w:sz w:val="20"/>
                <w:szCs w:val="20"/>
              </w:rPr>
            </w:pPr>
            <w:r w:rsidRPr="008B5160">
              <w:rPr>
                <w:rFonts w:ascii="Verdana" w:hAnsi="Verdana"/>
                <w:i/>
                <w:sz w:val="20"/>
                <w:szCs w:val="20"/>
              </w:rPr>
              <w:t>Actividades de trabajo presenciales</w:t>
            </w:r>
          </w:p>
        </w:tc>
      </w:tr>
      <w:tr w:rsidR="00D52FF7" w:rsidRPr="008B5160">
        <w:trPr>
          <w:trHeight w:val="340"/>
        </w:trPr>
        <w:tc>
          <w:tcPr>
            <w:tcW w:w="2501" w:type="dxa"/>
            <w:gridSpan w:val="2"/>
            <w:shd w:val="clear" w:color="auto" w:fill="auto"/>
            <w:vAlign w:val="center"/>
          </w:tcPr>
          <w:p w:rsidR="00D52FF7" w:rsidRPr="008B5160" w:rsidRDefault="00D52FF7" w:rsidP="00E84B3E">
            <w:pPr>
              <w:rPr>
                <w:rFonts w:ascii="Verdana" w:hAnsi="Verdana"/>
                <w:sz w:val="16"/>
                <w:szCs w:val="16"/>
              </w:rPr>
            </w:pPr>
            <w:r w:rsidRPr="008B5160">
              <w:rPr>
                <w:rFonts w:ascii="Verdana" w:hAnsi="Verdana"/>
                <w:sz w:val="16"/>
                <w:szCs w:val="16"/>
              </w:rPr>
              <w:t>ACTIVITATS EDUCATIVES</w:t>
            </w:r>
            <w:r w:rsidR="000B59E9">
              <w:rPr>
                <w:rFonts w:ascii="Verdana" w:hAnsi="Verdana"/>
                <w:sz w:val="16"/>
                <w:szCs w:val="16"/>
              </w:rPr>
              <w:t xml:space="preserve"> PRESENCIALS 25%</w:t>
            </w:r>
          </w:p>
          <w:p w:rsidR="00D52FF7" w:rsidRDefault="00D52FF7" w:rsidP="00E84B3E">
            <w:pPr>
              <w:rPr>
                <w:rFonts w:ascii="Verdana" w:hAnsi="Verdana"/>
                <w:i/>
                <w:sz w:val="16"/>
                <w:szCs w:val="16"/>
              </w:rPr>
            </w:pPr>
            <w:r w:rsidRPr="008B5160">
              <w:rPr>
                <w:rFonts w:ascii="Verdana" w:hAnsi="Verdana"/>
                <w:i/>
                <w:sz w:val="16"/>
                <w:szCs w:val="16"/>
              </w:rPr>
              <w:lastRenderedPageBreak/>
              <w:t>ACTIVIDADES EDUCATIVAS</w:t>
            </w:r>
          </w:p>
          <w:p w:rsidR="000B59E9" w:rsidRPr="008B5160" w:rsidRDefault="000B59E9" w:rsidP="00BB2EA2">
            <w:pPr>
              <w:rPr>
                <w:rFonts w:ascii="Verdana" w:hAnsi="Verdana"/>
                <w:i/>
                <w:sz w:val="16"/>
                <w:szCs w:val="16"/>
              </w:rPr>
            </w:pPr>
            <w:r>
              <w:rPr>
                <w:rFonts w:ascii="Verdana" w:hAnsi="Verdana"/>
                <w:i/>
                <w:sz w:val="16"/>
                <w:szCs w:val="16"/>
              </w:rPr>
              <w:t xml:space="preserve">PRESENCIALES </w:t>
            </w:r>
            <w:r w:rsidR="00BB2EA2">
              <w:rPr>
                <w:rFonts w:ascii="Verdana" w:hAnsi="Verdana"/>
                <w:i/>
                <w:sz w:val="16"/>
                <w:szCs w:val="16"/>
              </w:rPr>
              <w:t>40</w:t>
            </w:r>
            <w:r>
              <w:rPr>
                <w:rFonts w:ascii="Verdana" w:hAnsi="Verdana"/>
                <w:i/>
                <w:sz w:val="16"/>
                <w:szCs w:val="16"/>
              </w:rPr>
              <w:t>%</w:t>
            </w:r>
          </w:p>
        </w:tc>
        <w:tc>
          <w:tcPr>
            <w:tcW w:w="4547" w:type="dxa"/>
            <w:gridSpan w:val="3"/>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lastRenderedPageBreak/>
              <w:t>DESCRIPCIÓ</w:t>
            </w:r>
          </w:p>
          <w:p w:rsidR="00D52FF7" w:rsidRPr="008B5160" w:rsidRDefault="00D52FF7" w:rsidP="008B5160">
            <w:pPr>
              <w:jc w:val="center"/>
              <w:rPr>
                <w:rFonts w:ascii="Verdana" w:hAnsi="Verdana"/>
                <w:i/>
                <w:sz w:val="16"/>
                <w:szCs w:val="16"/>
              </w:rPr>
            </w:pPr>
            <w:r w:rsidRPr="008B5160">
              <w:rPr>
                <w:rFonts w:ascii="Verdana" w:hAnsi="Verdana"/>
                <w:i/>
                <w:sz w:val="16"/>
                <w:szCs w:val="16"/>
              </w:rPr>
              <w:t>DESCRIPCIÓN</w:t>
            </w:r>
          </w:p>
        </w:tc>
        <w:tc>
          <w:tcPr>
            <w:tcW w:w="857" w:type="dxa"/>
            <w:gridSpan w:val="2"/>
            <w:shd w:val="clear" w:color="auto" w:fill="auto"/>
            <w:vAlign w:val="center"/>
          </w:tcPr>
          <w:p w:rsidR="00D52FF7" w:rsidRPr="008B5160" w:rsidRDefault="00C53B4B" w:rsidP="000B59E9">
            <w:pPr>
              <w:jc w:val="center"/>
              <w:rPr>
                <w:rFonts w:ascii="Verdana" w:hAnsi="Verdana"/>
                <w:i/>
                <w:sz w:val="16"/>
                <w:szCs w:val="16"/>
              </w:rPr>
            </w:pPr>
            <w:r>
              <w:rPr>
                <w:rFonts w:ascii="Verdana" w:hAnsi="Verdana"/>
                <w:sz w:val="16"/>
                <w:szCs w:val="16"/>
              </w:rPr>
              <w:t>Nº</w:t>
            </w:r>
            <w:r w:rsidR="00D52FF7">
              <w:rPr>
                <w:rFonts w:ascii="Verdana" w:hAnsi="Verdana"/>
                <w:sz w:val="16"/>
                <w:szCs w:val="16"/>
              </w:rPr>
              <w:t xml:space="preserve"> deECTS</w:t>
            </w:r>
          </w:p>
        </w:tc>
        <w:tc>
          <w:tcPr>
            <w:tcW w:w="1021" w:type="dxa"/>
            <w:shd w:val="clear" w:color="auto" w:fill="auto"/>
            <w:vAlign w:val="center"/>
          </w:tcPr>
          <w:p w:rsidR="00D52FF7" w:rsidRPr="008B5160" w:rsidRDefault="00D52FF7" w:rsidP="00D52FF7">
            <w:pPr>
              <w:jc w:val="center"/>
              <w:rPr>
                <w:rFonts w:ascii="Verdana" w:hAnsi="Verdana"/>
                <w:i/>
                <w:sz w:val="16"/>
                <w:szCs w:val="16"/>
              </w:rPr>
            </w:pPr>
            <w:r w:rsidRPr="008B5160">
              <w:rPr>
                <w:rFonts w:ascii="Verdana" w:hAnsi="Verdana"/>
                <w:sz w:val="16"/>
                <w:szCs w:val="16"/>
              </w:rPr>
              <w:t>% del TOTAL</w:t>
            </w:r>
            <w:r w:rsidR="000B59E9">
              <w:rPr>
                <w:rFonts w:ascii="Verdana" w:hAnsi="Verdana"/>
                <w:sz w:val="16"/>
                <w:szCs w:val="16"/>
              </w:rPr>
              <w:t>EC</w:t>
            </w:r>
            <w:r w:rsidR="000B59E9">
              <w:rPr>
                <w:rFonts w:ascii="Verdana" w:hAnsi="Verdana"/>
                <w:sz w:val="16"/>
                <w:szCs w:val="16"/>
              </w:rPr>
              <w:lastRenderedPageBreak/>
              <w:t>TS</w:t>
            </w:r>
          </w:p>
        </w:tc>
        <w:tc>
          <w:tcPr>
            <w:tcW w:w="1082" w:type="dxa"/>
            <w:shd w:val="clear" w:color="auto" w:fill="auto"/>
            <w:vAlign w:val="center"/>
          </w:tcPr>
          <w:p w:rsidR="00D52FF7" w:rsidRPr="008B5160" w:rsidRDefault="00D52FF7" w:rsidP="00D52FF7">
            <w:pPr>
              <w:jc w:val="center"/>
              <w:rPr>
                <w:rFonts w:ascii="Verdana" w:hAnsi="Verdana"/>
                <w:sz w:val="14"/>
                <w:szCs w:val="14"/>
                <w:lang w:val="ca-ES"/>
              </w:rPr>
            </w:pPr>
            <w:r w:rsidRPr="008B5160">
              <w:rPr>
                <w:rFonts w:ascii="Verdana" w:hAnsi="Verdana"/>
                <w:sz w:val="14"/>
                <w:szCs w:val="14"/>
                <w:lang w:val="ca-ES"/>
              </w:rPr>
              <w:lastRenderedPageBreak/>
              <w:t>nº d’hores</w:t>
            </w:r>
          </w:p>
          <w:p w:rsidR="00D52FF7" w:rsidRPr="008B5160" w:rsidRDefault="00D52FF7" w:rsidP="00D52FF7">
            <w:pPr>
              <w:jc w:val="center"/>
              <w:rPr>
                <w:rFonts w:ascii="Verdana" w:hAnsi="Verdana"/>
                <w:i/>
                <w:sz w:val="16"/>
                <w:szCs w:val="16"/>
              </w:rPr>
            </w:pPr>
            <w:r w:rsidRPr="008B5160">
              <w:rPr>
                <w:rFonts w:ascii="Verdana" w:hAnsi="Verdana"/>
                <w:i/>
                <w:sz w:val="14"/>
                <w:szCs w:val="14"/>
              </w:rPr>
              <w:t>nº de horas</w:t>
            </w:r>
          </w:p>
        </w:tc>
      </w:tr>
      <w:tr w:rsidR="00D52FF7" w:rsidRPr="008B5160">
        <w:trPr>
          <w:trHeight w:val="330"/>
        </w:trPr>
        <w:tc>
          <w:tcPr>
            <w:tcW w:w="2501" w:type="dxa"/>
            <w:gridSpan w:val="2"/>
            <w:shd w:val="clear" w:color="auto" w:fill="auto"/>
            <w:vAlign w:val="center"/>
          </w:tcPr>
          <w:p w:rsidR="00D52FF7" w:rsidRPr="00C53B4B" w:rsidRDefault="00D52FF7" w:rsidP="00D52FF7">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lastRenderedPageBreak/>
              <w:t>Clases prácticas</w:t>
            </w:r>
          </w:p>
        </w:tc>
        <w:tc>
          <w:tcPr>
            <w:tcW w:w="4547" w:type="dxa"/>
            <w:gridSpan w:val="3"/>
            <w:shd w:val="clear" w:color="auto" w:fill="auto"/>
            <w:vAlign w:val="center"/>
          </w:tcPr>
          <w:p w:rsidR="00586035" w:rsidRPr="00C53B4B" w:rsidRDefault="00D52FF7" w:rsidP="00586035">
            <w:pPr>
              <w:jc w:val="both"/>
              <w:rPr>
                <w:rFonts w:ascii="Verdana" w:hAnsi="Verdana"/>
                <w:sz w:val="16"/>
                <w:szCs w:val="16"/>
              </w:rPr>
            </w:pPr>
            <w:r w:rsidRPr="00C53B4B">
              <w:rPr>
                <w:rFonts w:ascii="Verdana" w:hAnsi="Verdana"/>
                <w:sz w:val="16"/>
                <w:szCs w:val="16"/>
              </w:rPr>
              <w:t>Clases presenciales prácticas en las que se trabajarán técnica y estilísticamente los contenidos de la asignatura en diversas formaciones camerísticas y en donde se debatirán y realizarán actividades utilizando distintos recursos docentes, con especial énfasis en el repertorio propio del itinerario</w:t>
            </w:r>
            <w:r w:rsidR="00097CEA">
              <w:rPr>
                <w:rFonts w:ascii="Verdana" w:hAnsi="Verdana"/>
                <w:sz w:val="16"/>
                <w:szCs w:val="16"/>
              </w:rPr>
              <w:t xml:space="preserve">. </w:t>
            </w:r>
          </w:p>
          <w:p w:rsidR="004C02FD" w:rsidRPr="00C53B4B" w:rsidRDefault="004C02FD" w:rsidP="004C02FD">
            <w:pPr>
              <w:jc w:val="both"/>
              <w:rPr>
                <w:rFonts w:ascii="Verdana" w:hAnsi="Verdana"/>
                <w:sz w:val="16"/>
                <w:szCs w:val="16"/>
              </w:rPr>
            </w:pPr>
          </w:p>
        </w:tc>
        <w:tc>
          <w:tcPr>
            <w:tcW w:w="857" w:type="dxa"/>
            <w:gridSpan w:val="2"/>
            <w:shd w:val="clear" w:color="auto" w:fill="auto"/>
            <w:vAlign w:val="center"/>
          </w:tcPr>
          <w:p w:rsidR="00D52FF7" w:rsidRPr="008B5160" w:rsidRDefault="00BB2EA2" w:rsidP="0037718E">
            <w:pPr>
              <w:jc w:val="right"/>
              <w:rPr>
                <w:rFonts w:ascii="Verdana" w:hAnsi="Verdana"/>
                <w:sz w:val="20"/>
                <w:szCs w:val="20"/>
              </w:rPr>
            </w:pPr>
            <w:r>
              <w:rPr>
                <w:rFonts w:ascii="Verdana" w:hAnsi="Verdana"/>
                <w:sz w:val="20"/>
                <w:szCs w:val="20"/>
              </w:rPr>
              <w:t>0,4</w:t>
            </w:r>
          </w:p>
        </w:tc>
        <w:tc>
          <w:tcPr>
            <w:tcW w:w="1021" w:type="dxa"/>
            <w:shd w:val="clear" w:color="auto" w:fill="auto"/>
            <w:vAlign w:val="center"/>
          </w:tcPr>
          <w:p w:rsidR="00D52FF7" w:rsidRPr="008B5160" w:rsidRDefault="00BB2EA2" w:rsidP="00D52FF7">
            <w:pPr>
              <w:jc w:val="right"/>
              <w:rPr>
                <w:rFonts w:ascii="Verdana" w:hAnsi="Verdana"/>
                <w:sz w:val="20"/>
                <w:szCs w:val="20"/>
              </w:rPr>
            </w:pPr>
            <w:r>
              <w:rPr>
                <w:rFonts w:ascii="Verdana" w:hAnsi="Verdana"/>
                <w:sz w:val="20"/>
                <w:szCs w:val="20"/>
              </w:rPr>
              <w:t>20</w:t>
            </w:r>
            <w:r w:rsidR="000641EF">
              <w:rPr>
                <w:rFonts w:ascii="Verdana" w:hAnsi="Verdana"/>
                <w:sz w:val="20"/>
                <w:szCs w:val="20"/>
              </w:rPr>
              <w:t>%</w:t>
            </w:r>
          </w:p>
        </w:tc>
        <w:tc>
          <w:tcPr>
            <w:tcW w:w="1082" w:type="dxa"/>
            <w:shd w:val="clear" w:color="auto" w:fill="auto"/>
            <w:vAlign w:val="center"/>
          </w:tcPr>
          <w:p w:rsidR="00D52FF7" w:rsidRPr="008B5160" w:rsidRDefault="00BB2EA2" w:rsidP="00C53B4B">
            <w:pPr>
              <w:jc w:val="right"/>
              <w:rPr>
                <w:rFonts w:ascii="Verdana" w:hAnsi="Verdana"/>
                <w:sz w:val="20"/>
                <w:szCs w:val="20"/>
              </w:rPr>
            </w:pPr>
            <w:r>
              <w:rPr>
                <w:rFonts w:ascii="Verdana" w:hAnsi="Verdana"/>
                <w:sz w:val="20"/>
                <w:szCs w:val="20"/>
              </w:rPr>
              <w:t>12</w:t>
            </w:r>
          </w:p>
        </w:tc>
      </w:tr>
      <w:tr w:rsidR="00D52FF7" w:rsidRPr="008B5160">
        <w:trPr>
          <w:trHeight w:val="330"/>
        </w:trPr>
        <w:tc>
          <w:tcPr>
            <w:tcW w:w="2501" w:type="dxa"/>
            <w:gridSpan w:val="2"/>
            <w:shd w:val="clear" w:color="auto" w:fill="auto"/>
            <w:vAlign w:val="center"/>
          </w:tcPr>
          <w:p w:rsidR="00D52FF7" w:rsidRPr="00C53B4B" w:rsidRDefault="00C53B4B"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Recitales</w:t>
            </w:r>
          </w:p>
        </w:tc>
        <w:tc>
          <w:tcPr>
            <w:tcW w:w="4547" w:type="dxa"/>
            <w:gridSpan w:val="3"/>
            <w:shd w:val="clear" w:color="auto" w:fill="auto"/>
            <w:vAlign w:val="center"/>
          </w:tcPr>
          <w:p w:rsidR="004C02FD" w:rsidRPr="00C53B4B" w:rsidRDefault="00C53B4B" w:rsidP="00586035">
            <w:pPr>
              <w:jc w:val="both"/>
              <w:rPr>
                <w:rFonts w:ascii="Verdana" w:hAnsi="Verdana"/>
                <w:sz w:val="16"/>
                <w:szCs w:val="16"/>
              </w:rPr>
            </w:pPr>
            <w:r w:rsidRPr="00C53B4B">
              <w:rPr>
                <w:rFonts w:ascii="Verdana" w:hAnsi="Verdana"/>
                <w:sz w:val="16"/>
                <w:szCs w:val="16"/>
              </w:rPr>
              <w:t>Audiciones, conciertos y recitales del alumno donde deberá aplicar los conocimientos adquiridos a lo largo del curso.</w:t>
            </w:r>
          </w:p>
        </w:tc>
        <w:tc>
          <w:tcPr>
            <w:tcW w:w="857" w:type="dxa"/>
            <w:gridSpan w:val="2"/>
            <w:shd w:val="clear" w:color="auto" w:fill="auto"/>
            <w:vAlign w:val="center"/>
          </w:tcPr>
          <w:p w:rsidR="00D52FF7" w:rsidRPr="008B5160" w:rsidRDefault="00823FF1" w:rsidP="00BB2EA2">
            <w:pPr>
              <w:jc w:val="right"/>
              <w:rPr>
                <w:rFonts w:ascii="Verdana" w:hAnsi="Verdana"/>
                <w:sz w:val="20"/>
                <w:szCs w:val="20"/>
              </w:rPr>
            </w:pPr>
            <w:r>
              <w:rPr>
                <w:rFonts w:ascii="Verdana" w:hAnsi="Verdana"/>
                <w:sz w:val="20"/>
                <w:szCs w:val="20"/>
              </w:rPr>
              <w:t>0</w:t>
            </w:r>
            <w:r w:rsidR="00AF15F8">
              <w:rPr>
                <w:rFonts w:ascii="Verdana" w:hAnsi="Verdana"/>
                <w:sz w:val="20"/>
                <w:szCs w:val="20"/>
              </w:rPr>
              <w:t>,</w:t>
            </w:r>
            <w:r w:rsidR="00BB2EA2">
              <w:rPr>
                <w:rFonts w:ascii="Verdana" w:hAnsi="Verdana"/>
                <w:sz w:val="20"/>
                <w:szCs w:val="20"/>
              </w:rPr>
              <w:t>2</w:t>
            </w:r>
          </w:p>
        </w:tc>
        <w:tc>
          <w:tcPr>
            <w:tcW w:w="1021" w:type="dxa"/>
            <w:shd w:val="clear" w:color="auto" w:fill="auto"/>
            <w:vAlign w:val="center"/>
          </w:tcPr>
          <w:p w:rsidR="00D52FF7" w:rsidRPr="008B5160" w:rsidRDefault="00BB2EA2" w:rsidP="009B39A5">
            <w:pPr>
              <w:jc w:val="right"/>
              <w:rPr>
                <w:rFonts w:ascii="Verdana" w:hAnsi="Verdana"/>
                <w:sz w:val="20"/>
                <w:szCs w:val="20"/>
              </w:rPr>
            </w:pPr>
            <w:r>
              <w:rPr>
                <w:rFonts w:ascii="Verdana" w:hAnsi="Verdana"/>
                <w:sz w:val="20"/>
                <w:szCs w:val="20"/>
              </w:rPr>
              <w:t>10</w:t>
            </w:r>
            <w:r w:rsidR="000641EF">
              <w:rPr>
                <w:rFonts w:ascii="Verdana" w:hAnsi="Verdana"/>
                <w:sz w:val="20"/>
                <w:szCs w:val="20"/>
              </w:rPr>
              <w:t>%</w:t>
            </w:r>
          </w:p>
        </w:tc>
        <w:tc>
          <w:tcPr>
            <w:tcW w:w="1082" w:type="dxa"/>
            <w:shd w:val="clear" w:color="auto" w:fill="auto"/>
            <w:vAlign w:val="center"/>
          </w:tcPr>
          <w:p w:rsidR="00D52FF7" w:rsidRPr="008B5160" w:rsidRDefault="00BB2EA2" w:rsidP="00D52FF7">
            <w:pPr>
              <w:jc w:val="right"/>
              <w:rPr>
                <w:rFonts w:ascii="Verdana" w:hAnsi="Verdana"/>
                <w:sz w:val="20"/>
                <w:szCs w:val="20"/>
              </w:rPr>
            </w:pPr>
            <w:r>
              <w:rPr>
                <w:rFonts w:ascii="Verdana" w:hAnsi="Verdana"/>
                <w:sz w:val="20"/>
                <w:szCs w:val="20"/>
              </w:rPr>
              <w:t>6</w:t>
            </w:r>
          </w:p>
        </w:tc>
      </w:tr>
      <w:tr w:rsidR="00D52FF7" w:rsidRPr="008B5160">
        <w:trPr>
          <w:trHeight w:val="330"/>
        </w:trPr>
        <w:tc>
          <w:tcPr>
            <w:tcW w:w="2501" w:type="dxa"/>
            <w:gridSpan w:val="2"/>
            <w:shd w:val="clear" w:color="auto" w:fill="auto"/>
            <w:vAlign w:val="center"/>
          </w:tcPr>
          <w:p w:rsidR="00D52FF7" w:rsidRPr="00C53B4B" w:rsidRDefault="00C53B4B" w:rsidP="008B5160">
            <w:pPr>
              <w:widowControl w:val="0"/>
              <w:autoSpaceDE w:val="0"/>
              <w:autoSpaceDN w:val="0"/>
              <w:adjustRightInd w:val="0"/>
              <w:spacing w:line="171" w:lineRule="atLeast"/>
              <w:rPr>
                <w:rFonts w:ascii="Verdana" w:hAnsi="Verdana" w:cs="MetaPro-Normal"/>
                <w:color w:val="221E1F"/>
                <w:sz w:val="16"/>
                <w:szCs w:val="16"/>
                <w:lang w:eastAsia="es-ES_tradnl"/>
              </w:rPr>
            </w:pPr>
            <w:r>
              <w:rPr>
                <w:rFonts w:ascii="Verdana" w:hAnsi="Verdana" w:cs="MetaPro-Normal"/>
                <w:color w:val="221E1F"/>
                <w:sz w:val="16"/>
                <w:szCs w:val="16"/>
                <w:lang w:eastAsia="es-ES_tradnl"/>
              </w:rPr>
              <w:t>Tutorías</w:t>
            </w:r>
          </w:p>
        </w:tc>
        <w:tc>
          <w:tcPr>
            <w:tcW w:w="4547" w:type="dxa"/>
            <w:gridSpan w:val="3"/>
            <w:shd w:val="clear" w:color="auto" w:fill="auto"/>
            <w:vAlign w:val="center"/>
          </w:tcPr>
          <w:p w:rsidR="00D52FF7" w:rsidRDefault="00C53B4B" w:rsidP="00C53B4B">
            <w:pPr>
              <w:jc w:val="both"/>
              <w:rPr>
                <w:rFonts w:ascii="Verdana" w:hAnsi="Verdana"/>
                <w:sz w:val="16"/>
                <w:szCs w:val="16"/>
              </w:rPr>
            </w:pPr>
            <w:r w:rsidRPr="00C53B4B">
              <w:rPr>
                <w:rFonts w:ascii="Verdana" w:hAnsi="Verdana"/>
                <w:sz w:val="16"/>
                <w:szCs w:val="16"/>
              </w:rPr>
              <w:t>Las tutorías individuales y colectivas deberán servir como medio para coordinar a l@s estudiantes en las tareas individuales y de grupo, así como para evaluar tanto los progresos individuales como las actividades y la metodología docente.</w:t>
            </w:r>
          </w:p>
          <w:p w:rsidR="004C02FD" w:rsidRPr="00C53B4B" w:rsidRDefault="004C02FD" w:rsidP="00097CEA">
            <w:pPr>
              <w:rPr>
                <w:rFonts w:ascii="Verdana" w:hAnsi="Verdana"/>
                <w:sz w:val="16"/>
                <w:szCs w:val="16"/>
              </w:rPr>
            </w:pPr>
          </w:p>
        </w:tc>
        <w:tc>
          <w:tcPr>
            <w:tcW w:w="857" w:type="dxa"/>
            <w:gridSpan w:val="2"/>
            <w:shd w:val="clear" w:color="auto" w:fill="auto"/>
            <w:vAlign w:val="center"/>
          </w:tcPr>
          <w:p w:rsidR="00D52FF7" w:rsidRPr="008B5160" w:rsidRDefault="00823FF1" w:rsidP="0037718E">
            <w:pPr>
              <w:jc w:val="right"/>
              <w:rPr>
                <w:rFonts w:ascii="Verdana" w:hAnsi="Verdana"/>
                <w:sz w:val="20"/>
                <w:szCs w:val="20"/>
              </w:rPr>
            </w:pPr>
            <w:r>
              <w:rPr>
                <w:rFonts w:ascii="Verdana" w:hAnsi="Verdana"/>
                <w:sz w:val="20"/>
                <w:szCs w:val="20"/>
              </w:rPr>
              <w:t>0</w:t>
            </w:r>
            <w:r w:rsidR="00AF15F8">
              <w:rPr>
                <w:rFonts w:ascii="Verdana" w:hAnsi="Verdana"/>
                <w:sz w:val="20"/>
                <w:szCs w:val="20"/>
              </w:rPr>
              <w:t>,</w:t>
            </w:r>
            <w:r w:rsidR="0037718E">
              <w:rPr>
                <w:rFonts w:ascii="Verdana" w:hAnsi="Verdana"/>
                <w:sz w:val="20"/>
                <w:szCs w:val="20"/>
              </w:rPr>
              <w:t>1</w:t>
            </w:r>
          </w:p>
        </w:tc>
        <w:tc>
          <w:tcPr>
            <w:tcW w:w="1021" w:type="dxa"/>
            <w:shd w:val="clear" w:color="auto" w:fill="auto"/>
            <w:vAlign w:val="center"/>
          </w:tcPr>
          <w:p w:rsidR="00D52FF7" w:rsidRPr="008B5160" w:rsidRDefault="000641EF" w:rsidP="00C53B4B">
            <w:pPr>
              <w:jc w:val="right"/>
              <w:rPr>
                <w:rFonts w:ascii="Verdana" w:hAnsi="Verdana"/>
                <w:sz w:val="20"/>
                <w:szCs w:val="20"/>
              </w:rPr>
            </w:pPr>
            <w:r>
              <w:rPr>
                <w:rFonts w:ascii="Verdana" w:hAnsi="Verdana"/>
                <w:sz w:val="20"/>
                <w:szCs w:val="20"/>
              </w:rPr>
              <w:t>5%</w:t>
            </w:r>
          </w:p>
        </w:tc>
        <w:tc>
          <w:tcPr>
            <w:tcW w:w="1082" w:type="dxa"/>
            <w:shd w:val="clear" w:color="auto" w:fill="auto"/>
            <w:vAlign w:val="center"/>
          </w:tcPr>
          <w:p w:rsidR="00D52FF7" w:rsidRPr="008B5160" w:rsidRDefault="0037718E" w:rsidP="00D52FF7">
            <w:pPr>
              <w:jc w:val="right"/>
              <w:rPr>
                <w:rFonts w:ascii="Verdana" w:hAnsi="Verdana"/>
                <w:sz w:val="20"/>
                <w:szCs w:val="20"/>
              </w:rPr>
            </w:pPr>
            <w:r>
              <w:rPr>
                <w:rFonts w:ascii="Verdana" w:hAnsi="Verdana"/>
                <w:sz w:val="20"/>
                <w:szCs w:val="20"/>
              </w:rPr>
              <w:t>3</w:t>
            </w:r>
          </w:p>
        </w:tc>
      </w:tr>
      <w:tr w:rsidR="00BB2EA2" w:rsidRPr="008B5160">
        <w:trPr>
          <w:trHeight w:val="330"/>
        </w:trPr>
        <w:tc>
          <w:tcPr>
            <w:tcW w:w="2501" w:type="dxa"/>
            <w:gridSpan w:val="2"/>
            <w:shd w:val="clear" w:color="auto" w:fill="auto"/>
            <w:vAlign w:val="center"/>
          </w:tcPr>
          <w:p w:rsidR="00BB2EA2" w:rsidRDefault="00BB2EA2" w:rsidP="008B5160">
            <w:pPr>
              <w:widowControl w:val="0"/>
              <w:autoSpaceDE w:val="0"/>
              <w:autoSpaceDN w:val="0"/>
              <w:adjustRightInd w:val="0"/>
              <w:spacing w:line="171" w:lineRule="atLeast"/>
              <w:rPr>
                <w:rFonts w:ascii="Verdana" w:hAnsi="Verdana" w:cs="MetaPro-Normal"/>
                <w:color w:val="221E1F"/>
                <w:sz w:val="16"/>
                <w:szCs w:val="16"/>
                <w:lang w:eastAsia="es-ES_tradnl"/>
              </w:rPr>
            </w:pPr>
            <w:r>
              <w:rPr>
                <w:rFonts w:ascii="Verdana" w:hAnsi="Verdana" w:cs="MetaPro-Normal"/>
                <w:color w:val="221E1F"/>
                <w:sz w:val="16"/>
                <w:szCs w:val="16"/>
                <w:lang w:eastAsia="es-ES_tradnl"/>
              </w:rPr>
              <w:t>Trabajo en grupo</w:t>
            </w:r>
          </w:p>
        </w:tc>
        <w:tc>
          <w:tcPr>
            <w:tcW w:w="4547" w:type="dxa"/>
            <w:gridSpan w:val="3"/>
            <w:shd w:val="clear" w:color="auto" w:fill="auto"/>
            <w:vAlign w:val="center"/>
          </w:tcPr>
          <w:p w:rsidR="00BB2EA2" w:rsidRPr="00BB2EA2" w:rsidRDefault="00BB2EA2" w:rsidP="00BB2EA2">
            <w:pPr>
              <w:rPr>
                <w:rFonts w:ascii="Verdana" w:hAnsi="Verdana"/>
                <w:noProof/>
                <w:sz w:val="16"/>
                <w:szCs w:val="16"/>
              </w:rPr>
            </w:pPr>
            <w:r w:rsidRPr="00BB2EA2">
              <w:rPr>
                <w:rFonts w:ascii="Verdana" w:hAnsi="Verdana"/>
                <w:noProof/>
                <w:sz w:val="16"/>
                <w:szCs w:val="16"/>
              </w:rPr>
              <w:t>La realización de trabajos de grupo tiene como finalidad promover el aprendizaje cooperativo y reforzar el individual. Consistirán, esencialmente en el estudio teórico de las obras objeto de estudio práctico. La defensa de estos trabajos podrña ser individual o colectiva, y se podrá hacer ante el grupo completo en el aula o en tutorias y seminarios.</w:t>
            </w:r>
          </w:p>
          <w:p w:rsidR="00BB2EA2" w:rsidRPr="00C53B4B" w:rsidRDefault="00BB2EA2" w:rsidP="00097CEA">
            <w:pPr>
              <w:rPr>
                <w:rFonts w:ascii="Verdana" w:hAnsi="Verdana"/>
                <w:sz w:val="16"/>
                <w:szCs w:val="16"/>
              </w:rPr>
            </w:pPr>
          </w:p>
        </w:tc>
        <w:tc>
          <w:tcPr>
            <w:tcW w:w="857" w:type="dxa"/>
            <w:gridSpan w:val="2"/>
            <w:shd w:val="clear" w:color="auto" w:fill="auto"/>
            <w:vAlign w:val="center"/>
          </w:tcPr>
          <w:p w:rsidR="00BB2EA2" w:rsidRDefault="00BB2EA2" w:rsidP="0037718E">
            <w:pPr>
              <w:jc w:val="right"/>
              <w:rPr>
                <w:rFonts w:ascii="Verdana" w:hAnsi="Verdana"/>
                <w:sz w:val="20"/>
                <w:szCs w:val="20"/>
              </w:rPr>
            </w:pPr>
            <w:r>
              <w:rPr>
                <w:rFonts w:ascii="Verdana" w:hAnsi="Verdana"/>
                <w:sz w:val="20"/>
                <w:szCs w:val="20"/>
              </w:rPr>
              <w:t>0,1</w:t>
            </w:r>
          </w:p>
        </w:tc>
        <w:tc>
          <w:tcPr>
            <w:tcW w:w="1021" w:type="dxa"/>
            <w:shd w:val="clear" w:color="auto" w:fill="auto"/>
            <w:vAlign w:val="center"/>
          </w:tcPr>
          <w:p w:rsidR="00BB2EA2" w:rsidRDefault="00BB2EA2" w:rsidP="00C53B4B">
            <w:pPr>
              <w:jc w:val="right"/>
              <w:rPr>
                <w:rFonts w:ascii="Verdana" w:hAnsi="Verdana"/>
                <w:sz w:val="20"/>
                <w:szCs w:val="20"/>
              </w:rPr>
            </w:pPr>
            <w:r>
              <w:rPr>
                <w:rFonts w:ascii="Verdana" w:hAnsi="Verdana"/>
                <w:sz w:val="20"/>
                <w:szCs w:val="20"/>
              </w:rPr>
              <w:t>5%</w:t>
            </w:r>
          </w:p>
        </w:tc>
        <w:tc>
          <w:tcPr>
            <w:tcW w:w="1082" w:type="dxa"/>
            <w:shd w:val="clear" w:color="auto" w:fill="auto"/>
            <w:vAlign w:val="center"/>
          </w:tcPr>
          <w:p w:rsidR="00BB2EA2" w:rsidRDefault="00BB2EA2" w:rsidP="00D52FF7">
            <w:pPr>
              <w:jc w:val="right"/>
              <w:rPr>
                <w:rFonts w:ascii="Verdana" w:hAnsi="Verdana"/>
                <w:sz w:val="20"/>
                <w:szCs w:val="20"/>
              </w:rPr>
            </w:pPr>
            <w:r>
              <w:rPr>
                <w:rFonts w:ascii="Verdana" w:hAnsi="Verdana"/>
                <w:sz w:val="20"/>
                <w:szCs w:val="20"/>
              </w:rPr>
              <w:t>3</w:t>
            </w:r>
          </w:p>
        </w:tc>
      </w:tr>
      <w:tr w:rsidR="00D52FF7" w:rsidRPr="00911179">
        <w:trPr>
          <w:trHeight w:val="437"/>
        </w:trPr>
        <w:tc>
          <w:tcPr>
            <w:tcW w:w="7048" w:type="dxa"/>
            <w:gridSpan w:val="5"/>
            <w:shd w:val="clear" w:color="auto" w:fill="auto"/>
            <w:vAlign w:val="center"/>
          </w:tcPr>
          <w:p w:rsidR="00D52FF7" w:rsidRPr="00911179" w:rsidRDefault="00D52FF7" w:rsidP="00D52FF7">
            <w:pPr>
              <w:jc w:val="right"/>
              <w:rPr>
                <w:rFonts w:ascii="Verdana" w:hAnsi="Verdana"/>
                <w:b/>
                <w:sz w:val="20"/>
                <w:szCs w:val="20"/>
              </w:rPr>
            </w:pPr>
            <w:r w:rsidRPr="00911179">
              <w:rPr>
                <w:rFonts w:ascii="Verdana" w:hAnsi="Verdana"/>
                <w:b/>
                <w:sz w:val="20"/>
                <w:szCs w:val="20"/>
              </w:rPr>
              <w:t>SUBTOTAL</w:t>
            </w:r>
          </w:p>
        </w:tc>
        <w:tc>
          <w:tcPr>
            <w:tcW w:w="857" w:type="dxa"/>
            <w:gridSpan w:val="2"/>
            <w:shd w:val="clear" w:color="auto" w:fill="auto"/>
            <w:vAlign w:val="center"/>
          </w:tcPr>
          <w:p w:rsidR="00D52FF7" w:rsidRPr="00911179" w:rsidRDefault="00823FF1" w:rsidP="00BB2EA2">
            <w:pPr>
              <w:jc w:val="right"/>
              <w:rPr>
                <w:rFonts w:ascii="Verdana" w:hAnsi="Verdana"/>
                <w:b/>
                <w:sz w:val="20"/>
                <w:szCs w:val="20"/>
              </w:rPr>
            </w:pPr>
            <w:r>
              <w:rPr>
                <w:rFonts w:ascii="Verdana" w:hAnsi="Verdana"/>
                <w:b/>
                <w:sz w:val="20"/>
                <w:szCs w:val="20"/>
              </w:rPr>
              <w:t>0</w:t>
            </w:r>
            <w:r w:rsidR="0037718E" w:rsidRPr="00911179">
              <w:rPr>
                <w:rFonts w:ascii="Verdana" w:hAnsi="Verdana"/>
                <w:b/>
                <w:sz w:val="20"/>
                <w:szCs w:val="20"/>
              </w:rPr>
              <w:t>,</w:t>
            </w:r>
            <w:r w:rsidR="00BB2EA2">
              <w:rPr>
                <w:rFonts w:ascii="Verdana" w:hAnsi="Verdana"/>
                <w:b/>
                <w:sz w:val="20"/>
                <w:szCs w:val="20"/>
              </w:rPr>
              <w:t>8</w:t>
            </w:r>
          </w:p>
        </w:tc>
        <w:tc>
          <w:tcPr>
            <w:tcW w:w="1021" w:type="dxa"/>
            <w:shd w:val="clear" w:color="auto" w:fill="auto"/>
            <w:vAlign w:val="center"/>
          </w:tcPr>
          <w:p w:rsidR="00D52FF7" w:rsidRPr="00911179" w:rsidRDefault="00BB2EA2" w:rsidP="00D52FF7">
            <w:pPr>
              <w:jc w:val="right"/>
              <w:rPr>
                <w:rFonts w:ascii="Verdana" w:hAnsi="Verdana"/>
                <w:b/>
                <w:sz w:val="20"/>
                <w:szCs w:val="20"/>
              </w:rPr>
            </w:pPr>
            <w:r>
              <w:rPr>
                <w:rFonts w:ascii="Verdana" w:hAnsi="Verdana"/>
                <w:b/>
                <w:sz w:val="20"/>
                <w:szCs w:val="20"/>
              </w:rPr>
              <w:t>40</w:t>
            </w:r>
            <w:r w:rsidR="00C53B4B" w:rsidRPr="00911179">
              <w:rPr>
                <w:rFonts w:ascii="Verdana" w:hAnsi="Verdana"/>
                <w:b/>
                <w:sz w:val="20"/>
                <w:szCs w:val="20"/>
              </w:rPr>
              <w:t>%</w:t>
            </w:r>
          </w:p>
        </w:tc>
        <w:tc>
          <w:tcPr>
            <w:tcW w:w="1082" w:type="dxa"/>
            <w:shd w:val="clear" w:color="auto" w:fill="auto"/>
            <w:vAlign w:val="center"/>
          </w:tcPr>
          <w:p w:rsidR="00D52FF7" w:rsidRPr="00911179" w:rsidRDefault="00BB2EA2" w:rsidP="00D52FF7">
            <w:pPr>
              <w:jc w:val="right"/>
              <w:rPr>
                <w:rFonts w:ascii="Verdana" w:hAnsi="Verdana"/>
                <w:b/>
                <w:sz w:val="20"/>
                <w:szCs w:val="20"/>
              </w:rPr>
            </w:pPr>
            <w:r>
              <w:rPr>
                <w:rFonts w:ascii="Verdana" w:hAnsi="Verdana"/>
                <w:b/>
                <w:sz w:val="20"/>
                <w:szCs w:val="20"/>
              </w:rPr>
              <w:t>24</w:t>
            </w:r>
          </w:p>
        </w:tc>
      </w:tr>
      <w:tr w:rsidR="00D52FF7" w:rsidRPr="008B5160">
        <w:tc>
          <w:tcPr>
            <w:tcW w:w="10008" w:type="dxa"/>
            <w:gridSpan w:val="9"/>
            <w:tcBorders>
              <w:left w:val="nil"/>
              <w:right w:val="nil"/>
            </w:tcBorders>
            <w:shd w:val="clear" w:color="auto" w:fill="auto"/>
          </w:tcPr>
          <w:p w:rsidR="00D52FF7" w:rsidRPr="008B5160" w:rsidRDefault="00D52FF7" w:rsidP="00E84B3E">
            <w:pPr>
              <w:rPr>
                <w:rFonts w:ascii="Verdana" w:hAnsi="Verdana"/>
                <w:sz w:val="16"/>
                <w:szCs w:val="16"/>
              </w:rPr>
            </w:pPr>
          </w:p>
        </w:tc>
      </w:tr>
      <w:tr w:rsidR="00D52FF7" w:rsidRPr="008B5160">
        <w:tc>
          <w:tcPr>
            <w:tcW w:w="624" w:type="dxa"/>
            <w:tcBorders>
              <w:right w:val="nil"/>
            </w:tcBorders>
            <w:shd w:val="clear" w:color="auto" w:fill="auto"/>
            <w:vAlign w:val="center"/>
          </w:tcPr>
          <w:p w:rsidR="00D52FF7" w:rsidRPr="008B5160" w:rsidRDefault="00D52FF7" w:rsidP="00E84B3E">
            <w:pPr>
              <w:rPr>
                <w:rFonts w:ascii="Verdana" w:hAnsi="Verdana"/>
                <w:b/>
                <w:sz w:val="20"/>
                <w:szCs w:val="20"/>
              </w:rPr>
            </w:pPr>
            <w:r w:rsidRPr="008B5160">
              <w:rPr>
                <w:rFonts w:ascii="Verdana" w:hAnsi="Verdana"/>
                <w:b/>
                <w:sz w:val="20"/>
                <w:szCs w:val="20"/>
              </w:rPr>
              <w:t>6.2</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lang w:val="ca-ES"/>
              </w:rPr>
            </w:pPr>
            <w:r w:rsidRPr="008B5160">
              <w:rPr>
                <w:rFonts w:ascii="Verdana" w:hAnsi="Verdana"/>
                <w:b/>
                <w:sz w:val="20"/>
                <w:szCs w:val="20"/>
                <w:lang w:val="ca-ES"/>
              </w:rPr>
              <w:t>Activitats de treball autònom</w:t>
            </w:r>
          </w:p>
          <w:p w:rsidR="00D52FF7" w:rsidRPr="008B5160" w:rsidRDefault="00D52FF7" w:rsidP="008B5160">
            <w:pPr>
              <w:spacing w:after="80"/>
              <w:rPr>
                <w:rFonts w:ascii="Verdana" w:hAnsi="Verdana"/>
                <w:i/>
                <w:sz w:val="18"/>
                <w:szCs w:val="18"/>
              </w:rPr>
            </w:pPr>
            <w:r w:rsidRPr="008B5160">
              <w:rPr>
                <w:rFonts w:ascii="Verdana" w:hAnsi="Verdana"/>
                <w:i/>
                <w:sz w:val="20"/>
                <w:szCs w:val="20"/>
              </w:rPr>
              <w:t>Actividades de trabajo autónomo</w:t>
            </w:r>
          </w:p>
        </w:tc>
      </w:tr>
      <w:tr w:rsidR="00D52FF7" w:rsidRPr="008B5160">
        <w:trPr>
          <w:trHeight w:val="434"/>
        </w:trPr>
        <w:tc>
          <w:tcPr>
            <w:tcW w:w="2501" w:type="dxa"/>
            <w:gridSpan w:val="2"/>
            <w:shd w:val="clear" w:color="auto" w:fill="auto"/>
            <w:vAlign w:val="center"/>
          </w:tcPr>
          <w:p w:rsidR="00D52FF7" w:rsidRPr="008B5160" w:rsidRDefault="00D52FF7" w:rsidP="00822694">
            <w:pPr>
              <w:rPr>
                <w:rFonts w:ascii="Verdana" w:hAnsi="Verdana"/>
                <w:sz w:val="16"/>
                <w:szCs w:val="16"/>
              </w:rPr>
            </w:pPr>
            <w:r w:rsidRPr="008B5160">
              <w:rPr>
                <w:rFonts w:ascii="Verdana" w:hAnsi="Verdana"/>
                <w:sz w:val="16"/>
                <w:szCs w:val="16"/>
              </w:rPr>
              <w:t>ACTIVITATS EDUCATIVES</w:t>
            </w:r>
            <w:r w:rsidR="000B59E9">
              <w:rPr>
                <w:rFonts w:ascii="Verdana" w:hAnsi="Verdana"/>
                <w:sz w:val="16"/>
                <w:szCs w:val="16"/>
              </w:rPr>
              <w:t xml:space="preserve"> NO PRESENCIALS 75%</w:t>
            </w:r>
          </w:p>
          <w:p w:rsidR="00D52FF7" w:rsidRPr="008B5160" w:rsidRDefault="00D52FF7" w:rsidP="00BB2EA2">
            <w:pPr>
              <w:rPr>
                <w:rFonts w:ascii="Verdana" w:hAnsi="Verdana"/>
                <w:i/>
                <w:sz w:val="16"/>
                <w:szCs w:val="16"/>
              </w:rPr>
            </w:pPr>
            <w:r w:rsidRPr="008B5160">
              <w:rPr>
                <w:rFonts w:ascii="Verdana" w:hAnsi="Verdana"/>
                <w:i/>
                <w:sz w:val="16"/>
                <w:szCs w:val="16"/>
              </w:rPr>
              <w:t>ACTIVIDADES EDUCATIVAS</w:t>
            </w:r>
            <w:r w:rsidR="000B59E9">
              <w:rPr>
                <w:rFonts w:ascii="Verdana" w:hAnsi="Verdana"/>
                <w:i/>
                <w:sz w:val="16"/>
                <w:szCs w:val="16"/>
              </w:rPr>
              <w:t xml:space="preserve"> NO PRESENCIALS </w:t>
            </w:r>
            <w:r w:rsidR="00BB2EA2">
              <w:rPr>
                <w:rFonts w:ascii="Verdana" w:hAnsi="Verdana"/>
                <w:i/>
                <w:sz w:val="16"/>
                <w:szCs w:val="16"/>
              </w:rPr>
              <w:t>60</w:t>
            </w:r>
            <w:r w:rsidR="000B59E9">
              <w:rPr>
                <w:rFonts w:ascii="Verdana" w:hAnsi="Verdana"/>
                <w:i/>
                <w:sz w:val="16"/>
                <w:szCs w:val="16"/>
              </w:rPr>
              <w:t>%</w:t>
            </w:r>
          </w:p>
        </w:tc>
        <w:tc>
          <w:tcPr>
            <w:tcW w:w="4530" w:type="dxa"/>
            <w:gridSpan w:val="2"/>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DESCRIPCIÓ</w:t>
            </w:r>
          </w:p>
          <w:p w:rsidR="00D52FF7" w:rsidRPr="008B5160" w:rsidRDefault="00D52FF7" w:rsidP="008B5160">
            <w:pPr>
              <w:jc w:val="center"/>
              <w:rPr>
                <w:rFonts w:ascii="Verdana" w:hAnsi="Verdana"/>
                <w:i/>
                <w:sz w:val="16"/>
                <w:szCs w:val="16"/>
              </w:rPr>
            </w:pPr>
            <w:r w:rsidRPr="008B5160">
              <w:rPr>
                <w:rFonts w:ascii="Verdana" w:hAnsi="Verdana"/>
                <w:i/>
                <w:sz w:val="16"/>
                <w:szCs w:val="16"/>
              </w:rPr>
              <w:t>DESCRIPCIÓN</w:t>
            </w:r>
          </w:p>
        </w:tc>
        <w:tc>
          <w:tcPr>
            <w:tcW w:w="815" w:type="dxa"/>
            <w:gridSpan w:val="2"/>
            <w:shd w:val="clear" w:color="auto" w:fill="auto"/>
            <w:vAlign w:val="center"/>
          </w:tcPr>
          <w:p w:rsidR="00D52FF7" w:rsidRPr="008B5160" w:rsidRDefault="000B59E9" w:rsidP="00D52FF7">
            <w:pPr>
              <w:jc w:val="center"/>
              <w:rPr>
                <w:rFonts w:ascii="Verdana" w:hAnsi="Verdana"/>
                <w:i/>
                <w:sz w:val="16"/>
                <w:szCs w:val="16"/>
              </w:rPr>
            </w:pPr>
            <w:r>
              <w:rPr>
                <w:rFonts w:ascii="Verdana" w:hAnsi="Verdana"/>
                <w:sz w:val="16"/>
                <w:szCs w:val="16"/>
              </w:rPr>
              <w:t>Nº</w:t>
            </w:r>
            <w:r w:rsidR="00D52FF7">
              <w:rPr>
                <w:rFonts w:ascii="Verdana" w:hAnsi="Verdana"/>
                <w:sz w:val="16"/>
                <w:szCs w:val="16"/>
              </w:rPr>
              <w:t xml:space="preserve"> deECTS</w:t>
            </w:r>
          </w:p>
        </w:tc>
        <w:tc>
          <w:tcPr>
            <w:tcW w:w="1080" w:type="dxa"/>
            <w:gridSpan w:val="2"/>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 del TOTAL</w:t>
            </w:r>
          </w:p>
        </w:tc>
        <w:tc>
          <w:tcPr>
            <w:tcW w:w="1082" w:type="dxa"/>
            <w:shd w:val="clear" w:color="auto" w:fill="auto"/>
            <w:vAlign w:val="center"/>
          </w:tcPr>
          <w:p w:rsidR="00D52FF7" w:rsidRPr="008B5160" w:rsidRDefault="00D52FF7" w:rsidP="008B5160">
            <w:pPr>
              <w:jc w:val="center"/>
              <w:rPr>
                <w:rFonts w:ascii="Verdana" w:hAnsi="Verdana"/>
                <w:sz w:val="14"/>
                <w:szCs w:val="14"/>
                <w:lang w:val="ca-ES"/>
              </w:rPr>
            </w:pPr>
            <w:r w:rsidRPr="008B5160">
              <w:rPr>
                <w:rFonts w:ascii="Verdana" w:hAnsi="Verdana"/>
                <w:sz w:val="14"/>
                <w:szCs w:val="14"/>
                <w:lang w:val="ca-ES"/>
              </w:rPr>
              <w:t>nº d’hores</w:t>
            </w:r>
          </w:p>
          <w:p w:rsidR="00D52FF7" w:rsidRPr="008B5160" w:rsidRDefault="00D52FF7" w:rsidP="008B5160">
            <w:pPr>
              <w:jc w:val="center"/>
              <w:rPr>
                <w:rFonts w:ascii="Verdana" w:hAnsi="Verdana"/>
                <w:i/>
                <w:sz w:val="16"/>
                <w:szCs w:val="16"/>
              </w:rPr>
            </w:pPr>
            <w:r w:rsidRPr="008B5160">
              <w:rPr>
                <w:rFonts w:ascii="Verdana" w:hAnsi="Verdana"/>
                <w:i/>
                <w:sz w:val="14"/>
                <w:szCs w:val="14"/>
              </w:rPr>
              <w:t>nº de horas</w:t>
            </w:r>
          </w:p>
        </w:tc>
      </w:tr>
      <w:tr w:rsidR="000B59E9" w:rsidRPr="008B5160">
        <w:trPr>
          <w:trHeight w:val="423"/>
        </w:trPr>
        <w:tc>
          <w:tcPr>
            <w:tcW w:w="2501" w:type="dxa"/>
            <w:gridSpan w:val="2"/>
            <w:shd w:val="clear" w:color="auto" w:fill="auto"/>
            <w:vAlign w:val="center"/>
          </w:tcPr>
          <w:p w:rsidR="000B59E9" w:rsidRPr="008B5160" w:rsidRDefault="000B59E9"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Estudipràctic</w:t>
            </w:r>
          </w:p>
          <w:p w:rsidR="000B59E9" w:rsidRPr="008B5160" w:rsidRDefault="000B59E9"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Estudio práctico</w:t>
            </w:r>
          </w:p>
        </w:tc>
        <w:tc>
          <w:tcPr>
            <w:tcW w:w="4530" w:type="dxa"/>
            <w:gridSpan w:val="2"/>
            <w:shd w:val="clear" w:color="auto" w:fill="auto"/>
            <w:vAlign w:val="center"/>
          </w:tcPr>
          <w:p w:rsidR="000B59E9" w:rsidRPr="00374454" w:rsidRDefault="000B59E9" w:rsidP="006E024C">
            <w:pPr>
              <w:rPr>
                <w:rFonts w:ascii="Verdana" w:hAnsi="Verdana"/>
                <w:sz w:val="16"/>
                <w:szCs w:val="16"/>
              </w:rPr>
            </w:pPr>
            <w:r w:rsidRPr="00374454">
              <w:rPr>
                <w:rFonts w:ascii="Verdana" w:hAnsi="Verdana"/>
                <w:sz w:val="16"/>
                <w:szCs w:val="16"/>
              </w:rPr>
              <w:t>Estudio práctico, realización de tareas y preparación de clases, exámenes y recitales de ensemble.</w:t>
            </w:r>
          </w:p>
          <w:p w:rsidR="004C02FD" w:rsidRPr="00374454" w:rsidRDefault="004C02FD" w:rsidP="004C02FD">
            <w:pPr>
              <w:rPr>
                <w:rFonts w:ascii="Verdana" w:hAnsi="Verdana"/>
                <w:sz w:val="16"/>
                <w:szCs w:val="16"/>
              </w:rPr>
            </w:pPr>
          </w:p>
        </w:tc>
        <w:tc>
          <w:tcPr>
            <w:tcW w:w="815" w:type="dxa"/>
            <w:gridSpan w:val="2"/>
            <w:shd w:val="clear" w:color="auto" w:fill="auto"/>
            <w:vAlign w:val="center"/>
          </w:tcPr>
          <w:p w:rsidR="000B59E9" w:rsidRPr="008B5160" w:rsidRDefault="004C02FD" w:rsidP="00823FF1">
            <w:pPr>
              <w:jc w:val="right"/>
              <w:rPr>
                <w:rFonts w:ascii="Verdana" w:hAnsi="Verdana"/>
                <w:sz w:val="20"/>
                <w:szCs w:val="20"/>
              </w:rPr>
            </w:pPr>
            <w:r>
              <w:rPr>
                <w:rFonts w:ascii="Verdana" w:hAnsi="Verdana"/>
                <w:sz w:val="20"/>
                <w:szCs w:val="20"/>
              </w:rPr>
              <w:t>0,9</w:t>
            </w:r>
          </w:p>
        </w:tc>
        <w:tc>
          <w:tcPr>
            <w:tcW w:w="1080" w:type="dxa"/>
            <w:gridSpan w:val="2"/>
            <w:shd w:val="clear" w:color="auto" w:fill="auto"/>
            <w:vAlign w:val="center"/>
          </w:tcPr>
          <w:p w:rsidR="000B59E9" w:rsidRPr="008B5160" w:rsidRDefault="004C02FD" w:rsidP="000B59E9">
            <w:pPr>
              <w:jc w:val="right"/>
              <w:rPr>
                <w:rFonts w:ascii="Verdana" w:hAnsi="Verdana"/>
                <w:sz w:val="20"/>
                <w:szCs w:val="20"/>
              </w:rPr>
            </w:pPr>
            <w:r>
              <w:rPr>
                <w:rFonts w:ascii="Verdana" w:hAnsi="Verdana"/>
                <w:sz w:val="20"/>
                <w:szCs w:val="20"/>
              </w:rPr>
              <w:t>45</w:t>
            </w:r>
            <w:r w:rsidR="000B59E9">
              <w:rPr>
                <w:rFonts w:ascii="Verdana" w:hAnsi="Verdana"/>
                <w:sz w:val="20"/>
                <w:szCs w:val="20"/>
              </w:rPr>
              <w:t>%</w:t>
            </w:r>
          </w:p>
        </w:tc>
        <w:tc>
          <w:tcPr>
            <w:tcW w:w="1082" w:type="dxa"/>
            <w:shd w:val="clear" w:color="auto" w:fill="auto"/>
            <w:vAlign w:val="center"/>
          </w:tcPr>
          <w:p w:rsidR="000B59E9" w:rsidRPr="008B5160" w:rsidRDefault="004C02FD" w:rsidP="00823FF1">
            <w:pPr>
              <w:jc w:val="right"/>
              <w:rPr>
                <w:rFonts w:ascii="Verdana" w:hAnsi="Verdana"/>
                <w:sz w:val="20"/>
                <w:szCs w:val="20"/>
              </w:rPr>
            </w:pPr>
            <w:r>
              <w:rPr>
                <w:rFonts w:ascii="Verdana" w:hAnsi="Verdana"/>
                <w:sz w:val="20"/>
                <w:szCs w:val="20"/>
              </w:rPr>
              <w:t>27</w:t>
            </w:r>
          </w:p>
        </w:tc>
      </w:tr>
      <w:tr w:rsidR="00D52FF7" w:rsidRPr="008B5160">
        <w:trPr>
          <w:trHeight w:val="423"/>
        </w:trPr>
        <w:tc>
          <w:tcPr>
            <w:tcW w:w="2501" w:type="dxa"/>
            <w:gridSpan w:val="2"/>
            <w:shd w:val="clear" w:color="auto" w:fill="auto"/>
            <w:vAlign w:val="center"/>
          </w:tcPr>
          <w:p w:rsidR="000B59E9" w:rsidRPr="008B5160" w:rsidRDefault="000B59E9"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Treballspràctics</w:t>
            </w:r>
          </w:p>
          <w:p w:rsidR="00D52FF7" w:rsidRPr="008B5160" w:rsidRDefault="000B59E9"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Trabajos prácticos</w:t>
            </w:r>
          </w:p>
        </w:tc>
        <w:tc>
          <w:tcPr>
            <w:tcW w:w="4530" w:type="dxa"/>
            <w:gridSpan w:val="2"/>
            <w:shd w:val="clear" w:color="auto" w:fill="auto"/>
            <w:vAlign w:val="center"/>
          </w:tcPr>
          <w:p w:rsidR="00D52FF7" w:rsidRPr="00374454" w:rsidRDefault="000B59E9" w:rsidP="00A96DB2">
            <w:pPr>
              <w:rPr>
                <w:rFonts w:ascii="Verdana" w:hAnsi="Verdana"/>
                <w:sz w:val="16"/>
                <w:szCs w:val="16"/>
              </w:rPr>
            </w:pPr>
            <w:r w:rsidRPr="00374454">
              <w:rPr>
                <w:rFonts w:ascii="Verdana" w:hAnsi="Verdana"/>
                <w:sz w:val="16"/>
                <w:szCs w:val="16"/>
              </w:rPr>
              <w:t>Preparación de actividades prácticas vinculadas a la asignatura: ensayos, tareas de afinación del instrumento y puesta a punto, etc.</w:t>
            </w:r>
          </w:p>
          <w:p w:rsidR="004C02FD" w:rsidRPr="00374454" w:rsidRDefault="004C02FD" w:rsidP="00374454">
            <w:pPr>
              <w:rPr>
                <w:rFonts w:ascii="Verdana" w:hAnsi="Verdana"/>
                <w:sz w:val="16"/>
                <w:szCs w:val="16"/>
              </w:rPr>
            </w:pPr>
          </w:p>
        </w:tc>
        <w:tc>
          <w:tcPr>
            <w:tcW w:w="815" w:type="dxa"/>
            <w:gridSpan w:val="2"/>
            <w:shd w:val="clear" w:color="auto" w:fill="auto"/>
            <w:vAlign w:val="center"/>
          </w:tcPr>
          <w:p w:rsidR="00D52FF7" w:rsidRPr="008B5160" w:rsidRDefault="00823FF1" w:rsidP="000B59E9">
            <w:pPr>
              <w:jc w:val="right"/>
              <w:rPr>
                <w:rFonts w:ascii="Verdana" w:hAnsi="Verdana"/>
                <w:sz w:val="20"/>
                <w:szCs w:val="20"/>
              </w:rPr>
            </w:pPr>
            <w:r>
              <w:rPr>
                <w:rFonts w:ascii="Verdana" w:hAnsi="Verdana"/>
                <w:sz w:val="20"/>
                <w:szCs w:val="20"/>
              </w:rPr>
              <w:t>0</w:t>
            </w:r>
            <w:r w:rsidR="0037718E">
              <w:rPr>
                <w:rFonts w:ascii="Verdana" w:hAnsi="Verdana"/>
                <w:sz w:val="20"/>
                <w:szCs w:val="20"/>
              </w:rPr>
              <w:t>,2</w:t>
            </w:r>
          </w:p>
        </w:tc>
        <w:tc>
          <w:tcPr>
            <w:tcW w:w="1080" w:type="dxa"/>
            <w:gridSpan w:val="2"/>
            <w:shd w:val="clear" w:color="auto" w:fill="auto"/>
            <w:vAlign w:val="center"/>
          </w:tcPr>
          <w:p w:rsidR="00D52FF7" w:rsidRPr="008B5160" w:rsidRDefault="009B39A5" w:rsidP="000B59E9">
            <w:pPr>
              <w:jc w:val="right"/>
              <w:rPr>
                <w:rFonts w:ascii="Verdana" w:hAnsi="Verdana"/>
                <w:sz w:val="20"/>
                <w:szCs w:val="20"/>
              </w:rPr>
            </w:pPr>
            <w:r>
              <w:rPr>
                <w:rFonts w:ascii="Verdana" w:hAnsi="Verdana"/>
                <w:sz w:val="20"/>
                <w:szCs w:val="20"/>
              </w:rPr>
              <w:t>1</w:t>
            </w:r>
            <w:r w:rsidR="000641EF">
              <w:rPr>
                <w:rFonts w:ascii="Verdana" w:hAnsi="Verdana"/>
                <w:sz w:val="20"/>
                <w:szCs w:val="20"/>
              </w:rPr>
              <w:t>0%</w:t>
            </w:r>
          </w:p>
        </w:tc>
        <w:tc>
          <w:tcPr>
            <w:tcW w:w="1082" w:type="dxa"/>
            <w:shd w:val="clear" w:color="auto" w:fill="auto"/>
            <w:vAlign w:val="center"/>
          </w:tcPr>
          <w:p w:rsidR="00D52FF7" w:rsidRPr="008B5160" w:rsidRDefault="0037718E" w:rsidP="00823FF1">
            <w:pPr>
              <w:jc w:val="right"/>
              <w:rPr>
                <w:rFonts w:ascii="Verdana" w:hAnsi="Verdana"/>
                <w:sz w:val="20"/>
                <w:szCs w:val="20"/>
              </w:rPr>
            </w:pPr>
            <w:r>
              <w:rPr>
                <w:rFonts w:ascii="Verdana" w:hAnsi="Verdana"/>
                <w:sz w:val="20"/>
                <w:szCs w:val="20"/>
              </w:rPr>
              <w:t>6</w:t>
            </w:r>
          </w:p>
        </w:tc>
      </w:tr>
      <w:tr w:rsidR="00D52FF7" w:rsidRPr="008B5160">
        <w:trPr>
          <w:trHeight w:val="423"/>
        </w:trPr>
        <w:tc>
          <w:tcPr>
            <w:tcW w:w="2501" w:type="dxa"/>
            <w:gridSpan w:val="2"/>
            <w:shd w:val="clear" w:color="auto" w:fill="auto"/>
            <w:vAlign w:val="center"/>
          </w:tcPr>
          <w:p w:rsidR="00D52FF7" w:rsidRPr="008B5160" w:rsidRDefault="00D52FF7"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Activitatscomplementàries</w:t>
            </w:r>
          </w:p>
          <w:p w:rsidR="00D52FF7" w:rsidRPr="008B5160" w:rsidRDefault="00D52FF7"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Actividades complementarias</w:t>
            </w:r>
          </w:p>
        </w:tc>
        <w:tc>
          <w:tcPr>
            <w:tcW w:w="4530" w:type="dxa"/>
            <w:gridSpan w:val="2"/>
            <w:shd w:val="clear" w:color="auto" w:fill="auto"/>
            <w:vAlign w:val="center"/>
          </w:tcPr>
          <w:p w:rsidR="00D52FF7" w:rsidRPr="00374454" w:rsidRDefault="000B59E9" w:rsidP="003D4C6E">
            <w:pPr>
              <w:rPr>
                <w:rFonts w:ascii="Verdana" w:hAnsi="Verdana"/>
                <w:sz w:val="16"/>
                <w:szCs w:val="16"/>
              </w:rPr>
            </w:pPr>
            <w:r w:rsidRPr="00374454">
              <w:rPr>
                <w:rFonts w:ascii="Verdana" w:hAnsi="Verdana"/>
                <w:sz w:val="16"/>
                <w:szCs w:val="16"/>
              </w:rPr>
              <w:t>Actividades formativas voluntarias relacionadas con la asignatura: asistencia a conciertos, conferencias, lecturas complementarias, búsqueda de repertorio, etc.</w:t>
            </w:r>
          </w:p>
          <w:p w:rsidR="00374454" w:rsidRPr="00374454" w:rsidRDefault="00374454" w:rsidP="004577CA">
            <w:pPr>
              <w:rPr>
                <w:rFonts w:ascii="Verdana" w:hAnsi="Verdana"/>
                <w:sz w:val="16"/>
                <w:szCs w:val="16"/>
              </w:rPr>
            </w:pPr>
          </w:p>
        </w:tc>
        <w:tc>
          <w:tcPr>
            <w:tcW w:w="815" w:type="dxa"/>
            <w:gridSpan w:val="2"/>
            <w:shd w:val="clear" w:color="auto" w:fill="auto"/>
            <w:vAlign w:val="center"/>
          </w:tcPr>
          <w:p w:rsidR="00D52FF7" w:rsidRPr="008B5160" w:rsidRDefault="00823FF1" w:rsidP="000B59E9">
            <w:pPr>
              <w:jc w:val="right"/>
              <w:rPr>
                <w:rFonts w:ascii="Verdana" w:hAnsi="Verdana"/>
                <w:sz w:val="20"/>
                <w:szCs w:val="20"/>
              </w:rPr>
            </w:pPr>
            <w:r>
              <w:rPr>
                <w:rFonts w:ascii="Verdana" w:hAnsi="Verdana"/>
                <w:sz w:val="20"/>
                <w:szCs w:val="20"/>
              </w:rPr>
              <w:t>0</w:t>
            </w:r>
            <w:r w:rsidR="0037718E">
              <w:rPr>
                <w:rFonts w:ascii="Verdana" w:hAnsi="Verdana"/>
                <w:sz w:val="20"/>
                <w:szCs w:val="20"/>
              </w:rPr>
              <w:t>,1</w:t>
            </w:r>
          </w:p>
        </w:tc>
        <w:tc>
          <w:tcPr>
            <w:tcW w:w="1080" w:type="dxa"/>
            <w:gridSpan w:val="2"/>
            <w:shd w:val="clear" w:color="auto" w:fill="auto"/>
            <w:vAlign w:val="center"/>
          </w:tcPr>
          <w:p w:rsidR="00D52FF7" w:rsidRPr="008B5160" w:rsidRDefault="000B59E9" w:rsidP="000B59E9">
            <w:pPr>
              <w:jc w:val="right"/>
              <w:rPr>
                <w:rFonts w:ascii="Verdana" w:hAnsi="Verdana"/>
                <w:sz w:val="20"/>
                <w:szCs w:val="20"/>
              </w:rPr>
            </w:pPr>
            <w:r>
              <w:rPr>
                <w:rFonts w:ascii="Verdana" w:hAnsi="Verdana"/>
                <w:sz w:val="20"/>
                <w:szCs w:val="20"/>
              </w:rPr>
              <w:t>5%</w:t>
            </w:r>
          </w:p>
        </w:tc>
        <w:tc>
          <w:tcPr>
            <w:tcW w:w="1082" w:type="dxa"/>
            <w:shd w:val="clear" w:color="auto" w:fill="auto"/>
            <w:vAlign w:val="center"/>
          </w:tcPr>
          <w:p w:rsidR="00D52FF7" w:rsidRPr="008B5160" w:rsidRDefault="0037718E" w:rsidP="000B59E9">
            <w:pPr>
              <w:jc w:val="right"/>
              <w:rPr>
                <w:rFonts w:ascii="Verdana" w:hAnsi="Verdana"/>
                <w:sz w:val="20"/>
                <w:szCs w:val="20"/>
              </w:rPr>
            </w:pPr>
            <w:r>
              <w:rPr>
                <w:rFonts w:ascii="Verdana" w:hAnsi="Verdana"/>
                <w:sz w:val="20"/>
                <w:szCs w:val="20"/>
              </w:rPr>
              <w:t>3</w:t>
            </w:r>
          </w:p>
        </w:tc>
      </w:tr>
      <w:tr w:rsidR="00D52FF7" w:rsidRPr="00911179">
        <w:trPr>
          <w:trHeight w:val="423"/>
        </w:trPr>
        <w:tc>
          <w:tcPr>
            <w:tcW w:w="7031" w:type="dxa"/>
            <w:gridSpan w:val="4"/>
            <w:shd w:val="clear" w:color="auto" w:fill="auto"/>
            <w:vAlign w:val="center"/>
          </w:tcPr>
          <w:p w:rsidR="00D52FF7" w:rsidRPr="00911179" w:rsidRDefault="00D52FF7" w:rsidP="00D52FF7">
            <w:pPr>
              <w:jc w:val="right"/>
              <w:rPr>
                <w:rFonts w:ascii="Verdana" w:hAnsi="Verdana"/>
                <w:b/>
                <w:sz w:val="20"/>
                <w:szCs w:val="20"/>
              </w:rPr>
            </w:pPr>
            <w:r w:rsidRPr="00911179">
              <w:rPr>
                <w:rFonts w:ascii="Verdana" w:hAnsi="Verdana"/>
                <w:b/>
                <w:sz w:val="20"/>
                <w:szCs w:val="20"/>
              </w:rPr>
              <w:t xml:space="preserve">SUBTOTAL  </w:t>
            </w:r>
          </w:p>
        </w:tc>
        <w:tc>
          <w:tcPr>
            <w:tcW w:w="815" w:type="dxa"/>
            <w:gridSpan w:val="2"/>
            <w:shd w:val="clear" w:color="auto" w:fill="auto"/>
            <w:vAlign w:val="center"/>
          </w:tcPr>
          <w:p w:rsidR="00D52FF7" w:rsidRPr="00911179" w:rsidRDefault="0037718E" w:rsidP="00374454">
            <w:pPr>
              <w:jc w:val="right"/>
              <w:rPr>
                <w:rFonts w:ascii="Verdana" w:hAnsi="Verdana"/>
                <w:b/>
                <w:sz w:val="20"/>
                <w:szCs w:val="20"/>
              </w:rPr>
            </w:pPr>
            <w:r w:rsidRPr="00911179">
              <w:rPr>
                <w:rFonts w:ascii="Verdana" w:hAnsi="Verdana"/>
                <w:b/>
                <w:sz w:val="20"/>
                <w:szCs w:val="20"/>
              </w:rPr>
              <w:t>1,</w:t>
            </w:r>
            <w:r w:rsidR="00374454">
              <w:rPr>
                <w:rFonts w:ascii="Verdana" w:hAnsi="Verdana"/>
                <w:b/>
                <w:sz w:val="20"/>
                <w:szCs w:val="20"/>
              </w:rPr>
              <w:t>2</w:t>
            </w:r>
          </w:p>
        </w:tc>
        <w:tc>
          <w:tcPr>
            <w:tcW w:w="1080" w:type="dxa"/>
            <w:gridSpan w:val="2"/>
            <w:shd w:val="clear" w:color="auto" w:fill="auto"/>
            <w:vAlign w:val="center"/>
          </w:tcPr>
          <w:p w:rsidR="00D52FF7" w:rsidRPr="00911179" w:rsidRDefault="00374454" w:rsidP="000B59E9">
            <w:pPr>
              <w:jc w:val="right"/>
              <w:rPr>
                <w:rFonts w:ascii="Verdana" w:hAnsi="Verdana"/>
                <w:b/>
                <w:sz w:val="20"/>
                <w:szCs w:val="20"/>
              </w:rPr>
            </w:pPr>
            <w:r>
              <w:rPr>
                <w:rFonts w:ascii="Verdana" w:hAnsi="Verdana"/>
                <w:b/>
                <w:sz w:val="20"/>
                <w:szCs w:val="20"/>
              </w:rPr>
              <w:t>60</w:t>
            </w:r>
            <w:r w:rsidR="00082CA2" w:rsidRPr="00911179">
              <w:rPr>
                <w:rFonts w:ascii="Verdana" w:hAnsi="Verdana"/>
                <w:b/>
                <w:sz w:val="20"/>
                <w:szCs w:val="20"/>
              </w:rPr>
              <w:t>%</w:t>
            </w:r>
          </w:p>
        </w:tc>
        <w:tc>
          <w:tcPr>
            <w:tcW w:w="1082" w:type="dxa"/>
            <w:shd w:val="clear" w:color="auto" w:fill="auto"/>
            <w:vAlign w:val="center"/>
          </w:tcPr>
          <w:p w:rsidR="00D52FF7" w:rsidRPr="00911179" w:rsidRDefault="00374454" w:rsidP="00823FF1">
            <w:pPr>
              <w:jc w:val="right"/>
              <w:rPr>
                <w:rFonts w:ascii="Verdana" w:hAnsi="Verdana"/>
                <w:b/>
                <w:sz w:val="20"/>
                <w:szCs w:val="20"/>
              </w:rPr>
            </w:pPr>
            <w:r>
              <w:rPr>
                <w:rFonts w:ascii="Verdana" w:hAnsi="Verdana"/>
                <w:b/>
                <w:sz w:val="20"/>
                <w:szCs w:val="20"/>
              </w:rPr>
              <w:t>36</w:t>
            </w:r>
          </w:p>
        </w:tc>
      </w:tr>
      <w:tr w:rsidR="00D52FF7" w:rsidRPr="008B5160">
        <w:tc>
          <w:tcPr>
            <w:tcW w:w="7031" w:type="dxa"/>
            <w:gridSpan w:val="4"/>
            <w:tcBorders>
              <w:left w:val="nil"/>
              <w:right w:val="single" w:sz="4" w:space="0" w:color="auto"/>
            </w:tcBorders>
            <w:shd w:val="clear" w:color="auto" w:fill="auto"/>
          </w:tcPr>
          <w:p w:rsidR="00D52FF7" w:rsidRPr="008B5160" w:rsidRDefault="00D52FF7" w:rsidP="009E38ED">
            <w:pPr>
              <w:rPr>
                <w:rFonts w:ascii="Verdana" w:hAnsi="Verdana"/>
                <w:sz w:val="16"/>
                <w:szCs w:val="16"/>
              </w:rPr>
            </w:pPr>
          </w:p>
        </w:tc>
        <w:tc>
          <w:tcPr>
            <w:tcW w:w="2977" w:type="dxa"/>
            <w:gridSpan w:val="5"/>
            <w:tcBorders>
              <w:left w:val="single" w:sz="4" w:space="0" w:color="auto"/>
              <w:right w:val="nil"/>
            </w:tcBorders>
            <w:shd w:val="clear" w:color="auto" w:fill="auto"/>
          </w:tcPr>
          <w:p w:rsidR="00D52FF7" w:rsidRPr="008B5160" w:rsidRDefault="00D52FF7" w:rsidP="009E38ED">
            <w:pPr>
              <w:rPr>
                <w:rFonts w:ascii="Verdana" w:hAnsi="Verdana"/>
                <w:sz w:val="16"/>
                <w:szCs w:val="16"/>
              </w:rPr>
            </w:pPr>
          </w:p>
        </w:tc>
      </w:tr>
      <w:tr w:rsidR="00D52FF7" w:rsidRPr="008B5160">
        <w:trPr>
          <w:trHeight w:val="423"/>
        </w:trPr>
        <w:tc>
          <w:tcPr>
            <w:tcW w:w="7031" w:type="dxa"/>
            <w:gridSpan w:val="4"/>
            <w:shd w:val="clear" w:color="auto" w:fill="auto"/>
            <w:vAlign w:val="center"/>
          </w:tcPr>
          <w:p w:rsidR="00D52FF7" w:rsidRPr="008B5160" w:rsidRDefault="00D52FF7" w:rsidP="00D52FF7">
            <w:pPr>
              <w:jc w:val="right"/>
              <w:rPr>
                <w:rFonts w:ascii="Verdana" w:hAnsi="Verdana"/>
                <w:b/>
                <w:sz w:val="20"/>
                <w:szCs w:val="20"/>
              </w:rPr>
            </w:pPr>
            <w:r w:rsidRPr="008B5160">
              <w:rPr>
                <w:rFonts w:ascii="Verdana" w:hAnsi="Verdana"/>
                <w:b/>
                <w:sz w:val="20"/>
                <w:szCs w:val="20"/>
              </w:rPr>
              <w:t>TOTAL</w:t>
            </w:r>
          </w:p>
        </w:tc>
        <w:tc>
          <w:tcPr>
            <w:tcW w:w="815" w:type="dxa"/>
            <w:gridSpan w:val="2"/>
            <w:shd w:val="clear" w:color="auto" w:fill="auto"/>
            <w:vAlign w:val="center"/>
          </w:tcPr>
          <w:p w:rsidR="00D52FF7" w:rsidRPr="008B5160" w:rsidRDefault="009B39A5" w:rsidP="00823FF1">
            <w:pPr>
              <w:jc w:val="right"/>
              <w:rPr>
                <w:rFonts w:ascii="Verdana" w:hAnsi="Verdana"/>
                <w:b/>
                <w:sz w:val="20"/>
                <w:szCs w:val="20"/>
              </w:rPr>
            </w:pPr>
            <w:r>
              <w:rPr>
                <w:rFonts w:ascii="Verdana" w:hAnsi="Verdana"/>
                <w:b/>
                <w:sz w:val="20"/>
                <w:szCs w:val="20"/>
              </w:rPr>
              <w:t>2</w:t>
            </w:r>
          </w:p>
        </w:tc>
        <w:tc>
          <w:tcPr>
            <w:tcW w:w="1080" w:type="dxa"/>
            <w:gridSpan w:val="2"/>
            <w:shd w:val="clear" w:color="auto" w:fill="auto"/>
            <w:vAlign w:val="center"/>
          </w:tcPr>
          <w:p w:rsidR="00D52FF7" w:rsidRPr="00082CA2" w:rsidRDefault="00D52FF7" w:rsidP="00082CA2">
            <w:pPr>
              <w:jc w:val="right"/>
              <w:rPr>
                <w:rFonts w:ascii="Verdana" w:hAnsi="Verdana"/>
                <w:b/>
                <w:sz w:val="20"/>
                <w:szCs w:val="20"/>
              </w:rPr>
            </w:pPr>
            <w:r w:rsidRPr="00082CA2">
              <w:rPr>
                <w:rFonts w:ascii="Verdana" w:hAnsi="Verdana"/>
                <w:b/>
                <w:sz w:val="20"/>
                <w:szCs w:val="20"/>
              </w:rPr>
              <w:t>100</w:t>
            </w:r>
            <w:r w:rsidR="00082CA2">
              <w:rPr>
                <w:rFonts w:ascii="Verdana" w:hAnsi="Verdana"/>
                <w:b/>
                <w:sz w:val="20"/>
                <w:szCs w:val="20"/>
              </w:rPr>
              <w:t>%</w:t>
            </w:r>
          </w:p>
        </w:tc>
        <w:tc>
          <w:tcPr>
            <w:tcW w:w="1082" w:type="dxa"/>
            <w:shd w:val="clear" w:color="auto" w:fill="auto"/>
            <w:vAlign w:val="center"/>
          </w:tcPr>
          <w:p w:rsidR="00D52FF7" w:rsidRPr="00082CA2" w:rsidRDefault="0037718E" w:rsidP="00823FF1">
            <w:pPr>
              <w:jc w:val="right"/>
              <w:rPr>
                <w:rFonts w:ascii="Verdana" w:hAnsi="Verdana"/>
                <w:b/>
                <w:sz w:val="20"/>
                <w:szCs w:val="20"/>
              </w:rPr>
            </w:pPr>
            <w:r>
              <w:rPr>
                <w:rFonts w:ascii="Verdana" w:hAnsi="Verdana"/>
                <w:b/>
                <w:sz w:val="20"/>
                <w:szCs w:val="20"/>
              </w:rPr>
              <w:t>60</w:t>
            </w:r>
          </w:p>
        </w:tc>
      </w:tr>
    </w:tbl>
    <w:p w:rsidR="0021370E" w:rsidRDefault="007508B1">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103"/>
        <w:gridCol w:w="8280"/>
      </w:tblGrid>
      <w:tr w:rsidR="00C44226" w:rsidRPr="008B5160">
        <w:trPr>
          <w:trHeight w:val="376"/>
        </w:trPr>
        <w:tc>
          <w:tcPr>
            <w:tcW w:w="625" w:type="dxa"/>
            <w:tcBorders>
              <w:right w:val="nil"/>
            </w:tcBorders>
            <w:shd w:val="clear" w:color="auto" w:fill="auto"/>
            <w:vAlign w:val="center"/>
          </w:tcPr>
          <w:p w:rsidR="00C44226" w:rsidRPr="008B5160" w:rsidRDefault="007508B1" w:rsidP="00E84B3E">
            <w:pPr>
              <w:rPr>
                <w:rFonts w:ascii="Verdana" w:hAnsi="Verdana"/>
                <w:b/>
                <w:i/>
                <w:sz w:val="28"/>
                <w:szCs w:val="28"/>
              </w:rPr>
            </w:pPr>
            <w:r w:rsidRPr="008B5160">
              <w:rPr>
                <w:rFonts w:ascii="Verdana" w:hAnsi="Verdana"/>
                <w:b/>
                <w:sz w:val="28"/>
                <w:szCs w:val="28"/>
              </w:rPr>
              <w:lastRenderedPageBreak/>
              <w:t>7</w:t>
            </w:r>
          </w:p>
        </w:tc>
        <w:tc>
          <w:tcPr>
            <w:tcW w:w="9383" w:type="dxa"/>
            <w:gridSpan w:val="2"/>
            <w:tcBorders>
              <w:left w:val="nil"/>
            </w:tcBorders>
            <w:shd w:val="clear" w:color="auto" w:fill="auto"/>
            <w:vAlign w:val="center"/>
          </w:tcPr>
          <w:p w:rsidR="00C44226" w:rsidRPr="008B5160" w:rsidRDefault="000970B0" w:rsidP="008B5160">
            <w:pPr>
              <w:spacing w:before="80"/>
              <w:rPr>
                <w:rFonts w:ascii="Verdana" w:hAnsi="Verdana"/>
                <w:b/>
                <w:sz w:val="20"/>
                <w:szCs w:val="20"/>
                <w:lang w:val="ca-ES"/>
              </w:rPr>
            </w:pPr>
            <w:r w:rsidRPr="008B5160">
              <w:rPr>
                <w:rFonts w:ascii="Verdana" w:hAnsi="Verdana"/>
                <w:b/>
                <w:sz w:val="20"/>
                <w:szCs w:val="20"/>
                <w:lang w:val="ca-ES"/>
              </w:rPr>
              <w:t>Sistema d’avaluació i qualificació</w:t>
            </w:r>
          </w:p>
          <w:p w:rsidR="00C44226" w:rsidRPr="008B5160" w:rsidRDefault="000970B0" w:rsidP="008B5160">
            <w:pPr>
              <w:spacing w:after="80"/>
              <w:rPr>
                <w:rFonts w:ascii="Verdana" w:hAnsi="Verdana"/>
                <w:i/>
                <w:sz w:val="20"/>
                <w:szCs w:val="20"/>
              </w:rPr>
            </w:pPr>
            <w:r w:rsidRPr="008B5160">
              <w:rPr>
                <w:rFonts w:ascii="Verdana" w:hAnsi="Verdana"/>
                <w:i/>
                <w:sz w:val="20"/>
                <w:szCs w:val="20"/>
              </w:rPr>
              <w:t>Sistema de evaluación y calificación</w:t>
            </w:r>
          </w:p>
        </w:tc>
      </w:tr>
      <w:tr w:rsidR="000970B0" w:rsidRP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Consideracionsgenerals</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Consideraciones generales</w:t>
            </w:r>
          </w:p>
        </w:tc>
        <w:tc>
          <w:tcPr>
            <w:tcW w:w="8280" w:type="dxa"/>
            <w:shd w:val="clear" w:color="auto" w:fill="auto"/>
            <w:vAlign w:val="center"/>
          </w:tcPr>
          <w:p w:rsidR="007E55C0" w:rsidRDefault="007E55C0" w:rsidP="004577CA">
            <w:pPr>
              <w:jc w:val="both"/>
              <w:rPr>
                <w:rFonts w:ascii="Verdana" w:hAnsi="Verdana"/>
                <w:sz w:val="20"/>
                <w:szCs w:val="20"/>
              </w:rPr>
            </w:pPr>
            <w:r>
              <w:rPr>
                <w:rFonts w:ascii="Verdana" w:hAnsi="Verdana"/>
                <w:sz w:val="20"/>
                <w:szCs w:val="20"/>
              </w:rPr>
              <w:t>La evolución del proceso de aprendizaje del estudiante se basará en el grado y nivel de adquisición y consolidación de las competencias asociadas a la asig</w:t>
            </w:r>
            <w:r w:rsidR="001549D1">
              <w:rPr>
                <w:rFonts w:ascii="Verdana" w:hAnsi="Verdana"/>
                <w:sz w:val="20"/>
                <w:szCs w:val="20"/>
              </w:rPr>
              <w:t>natura. La evaluación será conti</w:t>
            </w:r>
            <w:r>
              <w:rPr>
                <w:rFonts w:ascii="Verdana" w:hAnsi="Verdana"/>
                <w:sz w:val="20"/>
                <w:szCs w:val="20"/>
              </w:rPr>
              <w:t>nua y global, tendrá carácter orientador y formativo, y deberá analizar los procesos de aprendizaje individual y colectivo. La calificación, representación última del proceso de evaluación, deberá ser reflejo del aprendizaje individual, entendido no sólo como la adquisición de conocimientos, sino como un proceso que tiene que ver fundamentalmente con cambios intelectuales y personales de los/as estudiantes al encontrarse con situaciones nuevas que exigen desarrollar capacidades de comprensión y razonamiento nuavas a la vez.</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Pr>
                <w:rFonts w:ascii="Verdana" w:hAnsi="Verdana"/>
                <w:sz w:val="20"/>
                <w:szCs w:val="20"/>
              </w:rPr>
              <w:t>La información para evidenciar el aprendizaje será recogida, principalmente, mediante:</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Pr>
                <w:rFonts w:ascii="Verdana" w:hAnsi="Verdana"/>
                <w:sz w:val="20"/>
                <w:szCs w:val="20"/>
              </w:rPr>
              <w:t>-Seguimiento periódico del progreso de los/as estudiantes,</w:t>
            </w:r>
            <w:r w:rsidR="004B414A">
              <w:rPr>
                <w:rFonts w:ascii="Verdana" w:hAnsi="Verdana"/>
                <w:sz w:val="20"/>
                <w:szCs w:val="20"/>
              </w:rPr>
              <w:t xml:space="preserve"> tanto en el aula como en tutorí</w:t>
            </w:r>
            <w:r>
              <w:rPr>
                <w:rFonts w:ascii="Verdana" w:hAnsi="Verdana"/>
                <w:sz w:val="20"/>
                <w:szCs w:val="20"/>
              </w:rPr>
              <w:t>as individuales y en grupo, así como en sus prácticas externas.</w:t>
            </w:r>
          </w:p>
          <w:p w:rsidR="007E55C0" w:rsidRDefault="007E55C0" w:rsidP="004577CA">
            <w:pPr>
              <w:jc w:val="both"/>
              <w:rPr>
                <w:rFonts w:ascii="Verdana" w:hAnsi="Verdana"/>
                <w:sz w:val="20"/>
                <w:szCs w:val="20"/>
              </w:rPr>
            </w:pPr>
            <w:r>
              <w:rPr>
                <w:rFonts w:ascii="Verdana" w:hAnsi="Verdana"/>
                <w:sz w:val="20"/>
                <w:szCs w:val="20"/>
              </w:rPr>
              <w:t>- Evaluación de los trabajos encomendados, incluidos el analisis y la valoración de observaciones sobre trabajos elaborados por terceros.</w:t>
            </w:r>
          </w:p>
          <w:p w:rsidR="007E55C0" w:rsidRDefault="007E55C0" w:rsidP="004577CA">
            <w:pPr>
              <w:jc w:val="both"/>
              <w:rPr>
                <w:rFonts w:ascii="Verdana" w:hAnsi="Verdana"/>
                <w:sz w:val="20"/>
                <w:szCs w:val="20"/>
              </w:rPr>
            </w:pPr>
            <w:r>
              <w:rPr>
                <w:rFonts w:ascii="Verdana" w:hAnsi="Verdana"/>
                <w:sz w:val="20"/>
                <w:szCs w:val="20"/>
              </w:rPr>
              <w:t>-Valoración de la participación individual y en grupo, tanto en el aula como en las tareas que se realicen fuera de ella.</w:t>
            </w:r>
          </w:p>
          <w:p w:rsidR="007E55C0" w:rsidRDefault="007E55C0" w:rsidP="004577CA">
            <w:pPr>
              <w:jc w:val="both"/>
              <w:rPr>
                <w:rFonts w:ascii="Verdana" w:hAnsi="Verdana"/>
                <w:sz w:val="20"/>
                <w:szCs w:val="20"/>
              </w:rPr>
            </w:pPr>
            <w:r>
              <w:rPr>
                <w:rFonts w:ascii="Verdana" w:hAnsi="Verdana"/>
                <w:sz w:val="20"/>
                <w:szCs w:val="20"/>
              </w:rPr>
              <w:t>-Realización de un recital público.</w:t>
            </w:r>
          </w:p>
          <w:p w:rsidR="007E55C0" w:rsidRDefault="007E55C0" w:rsidP="004577CA">
            <w:pPr>
              <w:jc w:val="both"/>
              <w:rPr>
                <w:rFonts w:ascii="Verdana" w:hAnsi="Verdana"/>
                <w:sz w:val="20"/>
                <w:szCs w:val="20"/>
              </w:rPr>
            </w:pPr>
            <w:r>
              <w:rPr>
                <w:rFonts w:ascii="Verdana" w:hAnsi="Verdana"/>
                <w:sz w:val="20"/>
                <w:szCs w:val="20"/>
              </w:rPr>
              <w:t>- El proceso de evaluación de los/as estudiantes puede incluir la elaboración de un informe del grado de adquisición individual de los resultados de aprendizaje.</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Pr>
                <w:rFonts w:ascii="Verdana" w:hAnsi="Verdana"/>
                <w:sz w:val="20"/>
                <w:szCs w:val="20"/>
              </w:rPr>
              <w:t>La evaluación debe:</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Pr>
                <w:rFonts w:ascii="Verdana" w:hAnsi="Verdana"/>
                <w:sz w:val="20"/>
                <w:szCs w:val="20"/>
              </w:rPr>
              <w:t>Ayudar a los alumnos a desarrollar sus capacidades.</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Pr>
                <w:rFonts w:ascii="Verdana" w:hAnsi="Verdana"/>
                <w:sz w:val="20"/>
                <w:szCs w:val="20"/>
              </w:rPr>
              <w:t>Referirse a todos los objetivos de la asignatura.</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Pr>
                <w:rFonts w:ascii="Verdana" w:hAnsi="Verdana"/>
                <w:sz w:val="20"/>
                <w:szCs w:val="20"/>
              </w:rPr>
              <w:t>Estar inmersa en el proceso de enseñanza-aprendizaje, es decir, integrada en el propio proceso.</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Pr>
                <w:rFonts w:ascii="Verdana" w:hAnsi="Verdana"/>
                <w:sz w:val="20"/>
                <w:szCs w:val="20"/>
              </w:rPr>
              <w:t>Ser inicial, de proceso y sumativa.</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Pr>
                <w:rFonts w:ascii="Verdana" w:hAnsi="Verdana"/>
                <w:sz w:val="20"/>
                <w:szCs w:val="20"/>
              </w:rPr>
              <w:t>Tener un carácter formativo.</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sidRPr="00842702">
              <w:rPr>
                <w:rFonts w:ascii="Verdana" w:hAnsi="Verdana"/>
                <w:sz w:val="20"/>
                <w:szCs w:val="20"/>
              </w:rPr>
              <w:t xml:space="preserve">Ser una vía para que el estudiante reciba información sobre sus progresos y una manera de ayudar al estudiante a autocorregirse, es decir, una formación para que siga avanzando de una manera adecuada. </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sidRPr="00842702">
              <w:rPr>
                <w:rFonts w:ascii="Verdana" w:hAnsi="Verdana"/>
                <w:sz w:val="20"/>
                <w:szCs w:val="20"/>
              </w:rPr>
              <w:t xml:space="preserve">Tener unos criterios especificados claramente al principio de la actividad formativa, criterios que han de estar muy relacionados con aquello que será relevante para el aprendizaje del estudiante, de modo que pueda orientar sus actividades y sus esfuerzos en lo que realmente importa. </w:t>
            </w:r>
          </w:p>
          <w:p w:rsidR="000970B0" w:rsidRPr="008B5160" w:rsidRDefault="000970B0" w:rsidP="004577CA">
            <w:pPr>
              <w:jc w:val="both"/>
              <w:rPr>
                <w:rFonts w:ascii="Verdana" w:hAnsi="Verdana"/>
                <w:sz w:val="20"/>
                <w:szCs w:val="20"/>
              </w:rPr>
            </w:pPr>
          </w:p>
        </w:tc>
      </w:tr>
      <w:tr w:rsidR="000970B0" w:rsidRP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lastRenderedPageBreak/>
              <w:t>Criterisd’avaluació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Criterios de evaluación</w:t>
            </w:r>
          </w:p>
        </w:tc>
        <w:tc>
          <w:tcPr>
            <w:tcW w:w="8280" w:type="dxa"/>
            <w:shd w:val="clear" w:color="auto" w:fill="auto"/>
            <w:vAlign w:val="center"/>
          </w:tcPr>
          <w:p w:rsidR="007E55C0" w:rsidRPr="00E56993" w:rsidRDefault="007E55C0" w:rsidP="004577CA">
            <w:pPr>
              <w:jc w:val="both"/>
              <w:rPr>
                <w:rFonts w:ascii="Verdana" w:hAnsi="Verdana"/>
                <w:sz w:val="20"/>
                <w:szCs w:val="20"/>
              </w:rPr>
            </w:pPr>
            <w:r w:rsidRPr="00E56993">
              <w:rPr>
                <w:rFonts w:ascii="Verdana" w:hAnsi="Verdana"/>
                <w:sz w:val="20"/>
                <w:szCs w:val="20"/>
              </w:rPr>
              <w:t xml:space="preserve">Recrear las piezas del repertorio correspondiente con un discurso musical lógico y claro (de criterio estilístico adecuado) que goce de la debida expresividad y que establezca la comunicación apropiada con el oyente. </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sidRPr="00E56993">
              <w:rPr>
                <w:rFonts w:ascii="Verdana" w:hAnsi="Verdana"/>
                <w:sz w:val="20"/>
                <w:szCs w:val="20"/>
              </w:rPr>
              <w:t>Mostrar fluidez y control del discurso musical, así como, la comprensión de las estructuras constructivas de la obra musical cuando se realiza una interpretación de memoria.</w:t>
            </w:r>
          </w:p>
          <w:p w:rsidR="007E55C0" w:rsidRPr="00E56993"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sidRPr="00E56993">
              <w:rPr>
                <w:rFonts w:ascii="Verdana" w:hAnsi="Verdana"/>
                <w:sz w:val="20"/>
                <w:szCs w:val="20"/>
              </w:rPr>
              <w:t>Mostrar  asunción y control de la afinación, calidad del sonido y coordinación  y sincronía de movimientos que permitan  la realización de un discurso musical coherente.</w:t>
            </w:r>
          </w:p>
          <w:p w:rsidR="007E55C0" w:rsidRPr="00E56993"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sidRPr="00E56993">
              <w:rPr>
                <w:rFonts w:ascii="Verdana" w:hAnsi="Verdana"/>
                <w:sz w:val="20"/>
                <w:szCs w:val="20"/>
              </w:rPr>
              <w:t>Leer a vista una pieza o fragmento musical propuesto con autonomía y fluidez en el discurso musical.</w:t>
            </w:r>
          </w:p>
          <w:p w:rsidR="007E55C0" w:rsidRPr="00E56993"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sidRPr="00E56993">
              <w:rPr>
                <w:rFonts w:ascii="Verdana" w:hAnsi="Verdana"/>
                <w:sz w:val="20"/>
                <w:szCs w:val="20"/>
              </w:rPr>
              <w:t>Introducir las modificaciones en el proceso de aprendizaje y las actitudes personales necesarias para que se produzcan mejoras constatables en la práctica específica musical.</w:t>
            </w:r>
          </w:p>
          <w:p w:rsidR="007E55C0" w:rsidRDefault="007E55C0" w:rsidP="004577CA">
            <w:pPr>
              <w:jc w:val="both"/>
              <w:rPr>
                <w:rFonts w:ascii="Verdana" w:hAnsi="Verdana"/>
                <w:sz w:val="20"/>
                <w:szCs w:val="20"/>
              </w:rPr>
            </w:pPr>
          </w:p>
          <w:p w:rsidR="007E55C0" w:rsidRDefault="007E55C0" w:rsidP="004577CA">
            <w:pPr>
              <w:jc w:val="both"/>
              <w:rPr>
                <w:rFonts w:ascii="Verdana" w:hAnsi="Verdana"/>
                <w:sz w:val="20"/>
                <w:szCs w:val="20"/>
              </w:rPr>
            </w:pPr>
            <w:r w:rsidRPr="00E56993">
              <w:rPr>
                <w:rFonts w:ascii="Verdana" w:hAnsi="Verdana"/>
                <w:sz w:val="20"/>
                <w:szCs w:val="20"/>
              </w:rPr>
              <w:t>Exhibir en público el control necesario sobre nuestra emisividad y sobre la obra, que nos permita la comunicación debida con el público por medio del lenguaje musical.</w:t>
            </w:r>
          </w:p>
          <w:p w:rsidR="000970B0" w:rsidRPr="008B5160" w:rsidRDefault="000970B0" w:rsidP="004577CA">
            <w:pPr>
              <w:jc w:val="both"/>
              <w:rPr>
                <w:rFonts w:ascii="Verdana" w:hAnsi="Verdana"/>
                <w:sz w:val="20"/>
                <w:szCs w:val="20"/>
              </w:rPr>
            </w:pPr>
          </w:p>
        </w:tc>
      </w:tr>
      <w:tr w:rsidR="000970B0" w:rsidRP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Recomanacions per a l’avaluació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evaluación</w:t>
            </w:r>
          </w:p>
        </w:tc>
        <w:tc>
          <w:tcPr>
            <w:tcW w:w="8280" w:type="dxa"/>
            <w:shd w:val="clear" w:color="auto" w:fill="auto"/>
            <w:vAlign w:val="center"/>
          </w:tcPr>
          <w:p w:rsidR="007E55C0" w:rsidRDefault="007E55C0" w:rsidP="007E55C0">
            <w:pPr>
              <w:rPr>
                <w:rFonts w:ascii="Verdana" w:hAnsi="Verdana"/>
                <w:sz w:val="20"/>
                <w:szCs w:val="20"/>
              </w:rPr>
            </w:pPr>
            <w:r>
              <w:rPr>
                <w:rFonts w:ascii="Verdana" w:hAnsi="Verdana"/>
                <w:sz w:val="20"/>
                <w:szCs w:val="20"/>
              </w:rPr>
              <w:t>Para una correcta evaluación, ésta debe ser:</w:t>
            </w:r>
          </w:p>
          <w:p w:rsidR="007E55C0" w:rsidRDefault="007E55C0" w:rsidP="007E55C0">
            <w:pPr>
              <w:rPr>
                <w:rFonts w:ascii="Verdana" w:hAnsi="Verdana"/>
                <w:sz w:val="20"/>
                <w:szCs w:val="20"/>
              </w:rPr>
            </w:pPr>
          </w:p>
          <w:p w:rsidR="007E55C0" w:rsidRPr="00E22A1A" w:rsidRDefault="007E55C0" w:rsidP="007E55C0">
            <w:pPr>
              <w:rPr>
                <w:rFonts w:ascii="Verdana" w:hAnsi="Verdana"/>
                <w:sz w:val="20"/>
                <w:szCs w:val="20"/>
              </w:rPr>
            </w:pPr>
          </w:p>
          <w:p w:rsidR="007E55C0" w:rsidRDefault="004B414A" w:rsidP="007E55C0">
            <w:pPr>
              <w:rPr>
                <w:rFonts w:ascii="Verdana" w:hAnsi="Verdana"/>
                <w:sz w:val="20"/>
                <w:szCs w:val="20"/>
              </w:rPr>
            </w:pPr>
            <w:r>
              <w:rPr>
                <w:rFonts w:ascii="Verdana" w:hAnsi="Verdana"/>
                <w:sz w:val="20"/>
                <w:szCs w:val="20"/>
              </w:rPr>
              <w:t>Ú</w:t>
            </w:r>
            <w:bookmarkStart w:id="8" w:name="_GoBack"/>
            <w:bookmarkEnd w:id="8"/>
            <w:r w:rsidR="007E55C0" w:rsidRPr="00E22A1A">
              <w:rPr>
                <w:rFonts w:ascii="Verdana" w:hAnsi="Verdana"/>
                <w:sz w:val="20"/>
                <w:szCs w:val="20"/>
              </w:rPr>
              <w:t>ti</w:t>
            </w:r>
            <w:r w:rsidR="007E55C0">
              <w:rPr>
                <w:rFonts w:ascii="Verdana" w:hAnsi="Verdana"/>
                <w:sz w:val="20"/>
                <w:szCs w:val="20"/>
              </w:rPr>
              <w:t>l:A</w:t>
            </w:r>
            <w:r w:rsidR="007E55C0" w:rsidRPr="00E22A1A">
              <w:rPr>
                <w:rFonts w:ascii="Verdana" w:hAnsi="Verdana"/>
                <w:sz w:val="20"/>
                <w:szCs w:val="20"/>
              </w:rPr>
              <w:t xml:space="preserve">daptada a la variedad de objetivos y metodologías. </w:t>
            </w:r>
          </w:p>
          <w:p w:rsidR="007E55C0" w:rsidRDefault="007E55C0" w:rsidP="007E55C0">
            <w:pPr>
              <w:rPr>
                <w:rFonts w:ascii="Verdana" w:hAnsi="Verdana"/>
                <w:sz w:val="20"/>
                <w:szCs w:val="20"/>
              </w:rPr>
            </w:pPr>
          </w:p>
          <w:p w:rsidR="007E55C0" w:rsidRDefault="007E55C0" w:rsidP="007E55C0">
            <w:pPr>
              <w:rPr>
                <w:rFonts w:ascii="Verdana" w:hAnsi="Verdana"/>
                <w:sz w:val="20"/>
                <w:szCs w:val="20"/>
              </w:rPr>
            </w:pPr>
            <w:r w:rsidRPr="00E22A1A">
              <w:rPr>
                <w:rFonts w:ascii="Verdana" w:hAnsi="Verdana"/>
                <w:sz w:val="20"/>
                <w:szCs w:val="20"/>
              </w:rPr>
              <w:t xml:space="preserve">Aplicable y viable. </w:t>
            </w:r>
          </w:p>
          <w:p w:rsidR="007E55C0" w:rsidRPr="00E22A1A" w:rsidRDefault="007E55C0" w:rsidP="007E55C0">
            <w:pPr>
              <w:rPr>
                <w:rFonts w:ascii="Verdana" w:hAnsi="Verdana"/>
                <w:sz w:val="20"/>
                <w:szCs w:val="20"/>
              </w:rPr>
            </w:pPr>
          </w:p>
          <w:p w:rsidR="007E55C0" w:rsidRDefault="007E55C0" w:rsidP="007E55C0">
            <w:pPr>
              <w:rPr>
                <w:rFonts w:ascii="Verdana" w:hAnsi="Verdana"/>
                <w:sz w:val="20"/>
                <w:szCs w:val="20"/>
              </w:rPr>
            </w:pPr>
            <w:r w:rsidRPr="00E22A1A">
              <w:rPr>
                <w:rFonts w:ascii="Verdana" w:hAnsi="Verdana"/>
                <w:sz w:val="20"/>
                <w:szCs w:val="20"/>
              </w:rPr>
              <w:t xml:space="preserve">Ética, imparcial, equilibrada y justa. </w:t>
            </w:r>
          </w:p>
          <w:p w:rsidR="007E55C0" w:rsidRPr="00E22A1A" w:rsidRDefault="007E55C0" w:rsidP="007E55C0">
            <w:pPr>
              <w:rPr>
                <w:rFonts w:ascii="Verdana" w:hAnsi="Verdana"/>
                <w:sz w:val="20"/>
                <w:szCs w:val="20"/>
              </w:rPr>
            </w:pPr>
          </w:p>
          <w:p w:rsidR="007E55C0" w:rsidRDefault="007E55C0" w:rsidP="007E55C0">
            <w:pPr>
              <w:rPr>
                <w:rFonts w:ascii="Verdana" w:hAnsi="Verdana"/>
                <w:sz w:val="20"/>
                <w:szCs w:val="20"/>
              </w:rPr>
            </w:pPr>
            <w:r w:rsidRPr="00E22A1A">
              <w:rPr>
                <w:rFonts w:ascii="Verdana" w:hAnsi="Verdana"/>
                <w:sz w:val="20"/>
                <w:szCs w:val="20"/>
              </w:rPr>
              <w:t xml:space="preserve">Correcta: con fiabilidad, sin errores y válida. </w:t>
            </w:r>
          </w:p>
          <w:p w:rsidR="007E55C0" w:rsidRDefault="007E55C0" w:rsidP="007E55C0">
            <w:pPr>
              <w:rPr>
                <w:rFonts w:ascii="Verdana" w:hAnsi="Verdana"/>
                <w:sz w:val="20"/>
                <w:szCs w:val="20"/>
              </w:rPr>
            </w:pPr>
          </w:p>
          <w:p w:rsidR="004577CA" w:rsidRDefault="004577CA" w:rsidP="007E55C0">
            <w:pPr>
              <w:rPr>
                <w:rFonts w:ascii="Verdana" w:hAnsi="Verdana"/>
                <w:sz w:val="20"/>
                <w:szCs w:val="20"/>
              </w:rPr>
            </w:pPr>
          </w:p>
          <w:p w:rsidR="00082CA2" w:rsidRPr="008B5160" w:rsidRDefault="00082CA2" w:rsidP="00F846B1">
            <w:pPr>
              <w:jc w:val="both"/>
              <w:rPr>
                <w:rFonts w:ascii="Verdana" w:hAnsi="Verdana"/>
                <w:sz w:val="20"/>
                <w:szCs w:val="20"/>
              </w:rPr>
            </w:pPr>
          </w:p>
        </w:tc>
      </w:tr>
      <w:tr w:rsidR="000970B0" w:rsidRP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Recomanacions per a la recuperació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recuperación</w:t>
            </w:r>
          </w:p>
        </w:tc>
        <w:tc>
          <w:tcPr>
            <w:tcW w:w="8280" w:type="dxa"/>
            <w:shd w:val="clear" w:color="auto" w:fill="auto"/>
            <w:vAlign w:val="center"/>
          </w:tcPr>
          <w:p w:rsidR="000970B0" w:rsidRPr="008B5160" w:rsidRDefault="000970B0" w:rsidP="003D03A8">
            <w:pPr>
              <w:rPr>
                <w:rFonts w:ascii="Verdana" w:hAnsi="Verdana"/>
                <w:sz w:val="20"/>
                <w:szCs w:val="20"/>
              </w:rPr>
            </w:pPr>
          </w:p>
        </w:tc>
      </w:tr>
    </w:tbl>
    <w:p w:rsidR="00C44226" w:rsidRDefault="00C44226" w:rsidP="00C44226"/>
    <w:p w:rsidR="00C44226" w:rsidRDefault="00867B29" w:rsidP="00C4422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C44226" w:rsidRPr="008B5160">
        <w:trPr>
          <w:trHeight w:val="376"/>
        </w:trPr>
        <w:tc>
          <w:tcPr>
            <w:tcW w:w="625" w:type="dxa"/>
            <w:tcBorders>
              <w:right w:val="nil"/>
            </w:tcBorders>
            <w:shd w:val="clear" w:color="auto" w:fill="auto"/>
            <w:vAlign w:val="center"/>
          </w:tcPr>
          <w:p w:rsidR="00C44226" w:rsidRPr="008B5160" w:rsidRDefault="007508B1" w:rsidP="00E84B3E">
            <w:pPr>
              <w:rPr>
                <w:rFonts w:ascii="Verdana" w:hAnsi="Verdana"/>
                <w:b/>
                <w:i/>
                <w:sz w:val="28"/>
                <w:szCs w:val="28"/>
              </w:rPr>
            </w:pPr>
            <w:r w:rsidRPr="008B5160">
              <w:rPr>
                <w:rFonts w:ascii="Verdana" w:hAnsi="Verdana"/>
                <w:b/>
                <w:sz w:val="28"/>
                <w:szCs w:val="28"/>
              </w:rPr>
              <w:lastRenderedPageBreak/>
              <w:t>8</w:t>
            </w:r>
          </w:p>
        </w:tc>
        <w:tc>
          <w:tcPr>
            <w:tcW w:w="9383" w:type="dxa"/>
            <w:tcBorders>
              <w:left w:val="nil"/>
            </w:tcBorders>
            <w:shd w:val="clear" w:color="auto" w:fill="auto"/>
            <w:vAlign w:val="center"/>
          </w:tcPr>
          <w:p w:rsidR="00C44226" w:rsidRPr="008B5160" w:rsidRDefault="00D41787" w:rsidP="008B5160">
            <w:pPr>
              <w:spacing w:before="80"/>
              <w:rPr>
                <w:rFonts w:ascii="Verdana" w:hAnsi="Verdana"/>
                <w:b/>
                <w:sz w:val="20"/>
                <w:szCs w:val="20"/>
                <w:lang w:val="ca-ES"/>
              </w:rPr>
            </w:pPr>
            <w:r w:rsidRPr="008B5160">
              <w:rPr>
                <w:rFonts w:ascii="Verdana" w:hAnsi="Verdana"/>
                <w:b/>
                <w:sz w:val="20"/>
                <w:szCs w:val="20"/>
                <w:lang w:val="ca-ES"/>
              </w:rPr>
              <w:t>R</w:t>
            </w:r>
            <w:r w:rsidR="00C44226" w:rsidRPr="008B5160">
              <w:rPr>
                <w:rFonts w:ascii="Verdana" w:hAnsi="Verdana"/>
                <w:b/>
                <w:sz w:val="20"/>
                <w:szCs w:val="20"/>
                <w:lang w:val="ca-ES"/>
              </w:rPr>
              <w:t>ecursos</w:t>
            </w:r>
          </w:p>
          <w:p w:rsidR="00C44226" w:rsidRPr="008B5160" w:rsidRDefault="00D41787" w:rsidP="008B5160">
            <w:pPr>
              <w:spacing w:after="80"/>
              <w:rPr>
                <w:rFonts w:ascii="Verdana" w:hAnsi="Verdana"/>
                <w:i/>
                <w:sz w:val="20"/>
                <w:szCs w:val="20"/>
              </w:rPr>
            </w:pPr>
            <w:r w:rsidRPr="008B5160">
              <w:rPr>
                <w:rFonts w:ascii="Verdana" w:hAnsi="Verdana"/>
                <w:i/>
                <w:sz w:val="20"/>
                <w:szCs w:val="20"/>
              </w:rPr>
              <w:t>R</w:t>
            </w:r>
            <w:r w:rsidR="00C44226" w:rsidRPr="008B5160">
              <w:rPr>
                <w:rFonts w:ascii="Verdana" w:hAnsi="Verdana"/>
                <w:i/>
                <w:sz w:val="20"/>
                <w:szCs w:val="20"/>
              </w:rPr>
              <w:t>ecursos</w:t>
            </w:r>
          </w:p>
        </w:tc>
      </w:tr>
      <w:tr w:rsidR="00C44226" w:rsidRPr="008B5160">
        <w:trPr>
          <w:trHeight w:val="12183"/>
        </w:trPr>
        <w:tc>
          <w:tcPr>
            <w:tcW w:w="10008" w:type="dxa"/>
            <w:gridSpan w:val="2"/>
            <w:shd w:val="clear" w:color="auto" w:fill="auto"/>
          </w:tcPr>
          <w:p w:rsidR="00C44226" w:rsidRPr="008B5160" w:rsidRDefault="00C44226" w:rsidP="008B5160">
            <w:pPr>
              <w:spacing w:after="120"/>
              <w:rPr>
                <w:rFonts w:ascii="Verdana" w:hAnsi="Verdana"/>
                <w:sz w:val="16"/>
                <w:szCs w:val="16"/>
              </w:rPr>
            </w:pPr>
          </w:p>
          <w:p w:rsidR="00320401" w:rsidRDefault="00461C78" w:rsidP="00F846B1">
            <w:pPr>
              <w:jc w:val="both"/>
              <w:rPr>
                <w:rFonts w:ascii="Verdana" w:hAnsi="Verdana"/>
                <w:noProof/>
                <w:sz w:val="20"/>
                <w:szCs w:val="20"/>
              </w:rPr>
            </w:pPr>
            <w:r w:rsidRPr="008B5160">
              <w:rPr>
                <w:rFonts w:ascii="Verdana" w:hAnsi="Verdana"/>
                <w:sz w:val="20"/>
                <w:szCs w:val="20"/>
              </w:rPr>
              <w:fldChar w:fldCharType="begin">
                <w:ffData>
                  <w:name w:val="Texto16"/>
                  <w:enabled/>
                  <w:calcOnExit w:val="0"/>
                  <w:textInput/>
                </w:ffData>
              </w:fldChar>
            </w:r>
            <w:r w:rsidR="00C44226"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3D03A8" w:rsidRPr="003D03A8">
              <w:rPr>
                <w:rFonts w:ascii="Verdana" w:hAnsi="Verdana"/>
                <w:sz w:val="20"/>
                <w:szCs w:val="20"/>
              </w:rPr>
              <w:t>En relación con este apartado, s</w:t>
            </w:r>
            <w:r w:rsidR="00081C0F">
              <w:rPr>
                <w:rFonts w:ascii="Verdana" w:hAnsi="Verdana"/>
                <w:sz w:val="20"/>
                <w:szCs w:val="20"/>
              </w:rPr>
              <w:t xml:space="preserve">e </w:t>
            </w:r>
            <w:r w:rsidR="003D03A8" w:rsidRPr="003D03A8">
              <w:rPr>
                <w:rFonts w:ascii="Verdana" w:hAnsi="Verdana"/>
                <w:sz w:val="20"/>
                <w:szCs w:val="20"/>
              </w:rPr>
              <w:t>inclu</w:t>
            </w:r>
            <w:r w:rsidR="00081C0F">
              <w:rPr>
                <w:rFonts w:ascii="Verdana" w:hAnsi="Verdana"/>
                <w:sz w:val="20"/>
                <w:szCs w:val="20"/>
              </w:rPr>
              <w:t>ye e</w:t>
            </w:r>
            <w:r w:rsidR="003D03A8" w:rsidRPr="003D03A8">
              <w:rPr>
                <w:rFonts w:ascii="Verdana" w:hAnsi="Verdana"/>
                <w:sz w:val="20"/>
                <w:szCs w:val="20"/>
              </w:rPr>
              <w:t>l</w:t>
            </w:r>
            <w:r w:rsidR="00082CA2">
              <w:rPr>
                <w:rFonts w:ascii="Verdana" w:hAnsi="Verdana"/>
                <w:sz w:val="20"/>
                <w:szCs w:val="20"/>
              </w:rPr>
              <w:t>arch</w:t>
            </w:r>
            <w:r w:rsidR="003D03A8" w:rsidRPr="003D03A8">
              <w:rPr>
                <w:rFonts w:ascii="Verdana" w:hAnsi="Verdana"/>
                <w:sz w:val="20"/>
                <w:szCs w:val="20"/>
              </w:rPr>
              <w:t>i</w:t>
            </w:r>
            <w:r w:rsidR="00081C0F">
              <w:rPr>
                <w:rFonts w:ascii="Verdana" w:hAnsi="Verdana"/>
                <w:sz w:val="20"/>
                <w:szCs w:val="20"/>
              </w:rPr>
              <w:t>vod</w:t>
            </w:r>
            <w:r w:rsidR="003D03A8" w:rsidRPr="003D03A8">
              <w:rPr>
                <w:rFonts w:ascii="Verdana" w:hAnsi="Verdana"/>
                <w:sz w:val="20"/>
                <w:szCs w:val="20"/>
              </w:rPr>
              <w:t>el centro, con todas sus obras del repertorio camerístic</w:t>
            </w:r>
            <w:r w:rsidR="00081C0F">
              <w:rPr>
                <w:rFonts w:ascii="Verdana" w:hAnsi="Verdana"/>
                <w:sz w:val="20"/>
                <w:szCs w:val="20"/>
              </w:rPr>
              <w:t>o</w:t>
            </w:r>
            <w:r w:rsidR="003D03A8" w:rsidRPr="003D03A8">
              <w:rPr>
                <w:rFonts w:ascii="Verdana" w:hAnsi="Verdana"/>
                <w:sz w:val="20"/>
                <w:szCs w:val="20"/>
              </w:rPr>
              <w:t xml:space="preserve">, y posibles nuevas adquisiciones, en función de las posibilidades </w:t>
            </w:r>
            <w:r w:rsidR="00081C0F">
              <w:rPr>
                <w:rFonts w:ascii="Verdana" w:hAnsi="Verdana"/>
                <w:sz w:val="20"/>
                <w:szCs w:val="20"/>
              </w:rPr>
              <w:t>p</w:t>
            </w:r>
            <w:r w:rsidR="003D03A8" w:rsidRPr="003D03A8">
              <w:rPr>
                <w:rFonts w:ascii="Verdana" w:hAnsi="Verdana"/>
                <w:sz w:val="20"/>
                <w:szCs w:val="20"/>
              </w:rPr>
              <w:t>resupuestarias (a</w:t>
            </w:r>
            <w:r w:rsidR="00081C0F">
              <w:rPr>
                <w:rFonts w:ascii="Verdana" w:hAnsi="Verdana"/>
                <w:sz w:val="20"/>
                <w:szCs w:val="20"/>
              </w:rPr>
              <w:t>l</w:t>
            </w:r>
            <w:r w:rsidR="003D03A8" w:rsidRPr="003D03A8">
              <w:rPr>
                <w:rFonts w:ascii="Verdana" w:hAnsi="Verdana"/>
                <w:sz w:val="20"/>
                <w:szCs w:val="20"/>
              </w:rPr>
              <w:t xml:space="preserve"> que habría que añadir los recursos de la Biblioteca del Centro) ; de los cuales s</w:t>
            </w:r>
            <w:r w:rsidR="00081C0F">
              <w:rPr>
                <w:rFonts w:ascii="Verdana" w:hAnsi="Verdana"/>
                <w:sz w:val="20"/>
                <w:szCs w:val="20"/>
              </w:rPr>
              <w:t xml:space="preserve">e </w:t>
            </w:r>
            <w:r w:rsidR="003D03A8" w:rsidRPr="003D03A8">
              <w:rPr>
                <w:rFonts w:ascii="Verdana" w:hAnsi="Verdana"/>
                <w:sz w:val="20"/>
                <w:szCs w:val="20"/>
              </w:rPr>
              <w:t>establ</w:t>
            </w:r>
            <w:r w:rsidR="00081C0F">
              <w:rPr>
                <w:rFonts w:ascii="Verdana" w:hAnsi="Verdana"/>
                <w:sz w:val="20"/>
                <w:szCs w:val="20"/>
              </w:rPr>
              <w:t>ecerá</w:t>
            </w:r>
            <w:r w:rsidR="003D03A8" w:rsidRPr="003D03A8">
              <w:rPr>
                <w:rFonts w:ascii="Verdana" w:hAnsi="Verdana"/>
                <w:sz w:val="20"/>
                <w:szCs w:val="20"/>
              </w:rPr>
              <w:t xml:space="preserve"> de forma individual a cada grupo, según el nivel e intereses del grupo, un plan o programa d</w:t>
            </w:r>
            <w:r w:rsidR="00081C0F">
              <w:rPr>
                <w:rFonts w:ascii="Verdana" w:hAnsi="Verdana"/>
                <w:sz w:val="20"/>
                <w:szCs w:val="20"/>
              </w:rPr>
              <w:t xml:space="preserve">e </w:t>
            </w:r>
            <w:r w:rsidR="003D03A8" w:rsidRPr="003D03A8">
              <w:rPr>
                <w:rFonts w:ascii="Verdana" w:hAnsi="Verdana"/>
                <w:sz w:val="20"/>
                <w:szCs w:val="20"/>
              </w:rPr>
              <w:t>obr</w:t>
            </w:r>
            <w:r w:rsidR="00081C0F">
              <w:rPr>
                <w:rFonts w:ascii="Verdana" w:hAnsi="Verdana"/>
                <w:sz w:val="20"/>
                <w:szCs w:val="20"/>
              </w:rPr>
              <w:t>a</w:t>
            </w:r>
            <w:r w:rsidR="003D03A8" w:rsidRPr="003D03A8">
              <w:rPr>
                <w:rFonts w:ascii="Verdana" w:hAnsi="Verdana"/>
                <w:sz w:val="20"/>
                <w:szCs w:val="20"/>
              </w:rPr>
              <w:t>s a preparar durante el curso, con sus posibles audiciones o conciertos a realizar. Para e</w:t>
            </w:r>
            <w:r w:rsidR="00081C0F">
              <w:rPr>
                <w:rFonts w:ascii="Verdana" w:hAnsi="Verdana"/>
                <w:sz w:val="20"/>
                <w:szCs w:val="20"/>
              </w:rPr>
              <w:t>ll</w:t>
            </w:r>
            <w:r w:rsidR="003D03A8" w:rsidRPr="003D03A8">
              <w:rPr>
                <w:rFonts w:ascii="Verdana" w:hAnsi="Verdana"/>
                <w:sz w:val="20"/>
                <w:szCs w:val="20"/>
              </w:rPr>
              <w:t xml:space="preserve">o, será el profesor el que, atendiendo a las propuestas que puedan realizar los propios grupos en relación con el repertorio, </w:t>
            </w:r>
            <w:r w:rsidR="00081C0F">
              <w:rPr>
                <w:rFonts w:ascii="Verdana" w:hAnsi="Verdana"/>
                <w:sz w:val="20"/>
                <w:szCs w:val="20"/>
              </w:rPr>
              <w:t>se</w:t>
            </w:r>
            <w:r w:rsidR="003D03A8" w:rsidRPr="003D03A8">
              <w:rPr>
                <w:rFonts w:ascii="Verdana" w:hAnsi="Verdana"/>
                <w:sz w:val="20"/>
                <w:szCs w:val="20"/>
              </w:rPr>
              <w:t xml:space="preserve"> asignará finalmente las obras a cada grupo. También es importante contar con materiales tecnológicos (Internet, grabaciones, etc.) como sistemas que favorecen l</w:t>
            </w:r>
            <w:r w:rsidR="00081C0F">
              <w:rPr>
                <w:rFonts w:ascii="Verdana" w:hAnsi="Verdana"/>
                <w:sz w:val="20"/>
                <w:szCs w:val="20"/>
              </w:rPr>
              <w:t xml:space="preserve">a </w:t>
            </w:r>
            <w:r w:rsidR="003D03A8" w:rsidRPr="003D03A8">
              <w:rPr>
                <w:rFonts w:ascii="Verdana" w:hAnsi="Verdana"/>
                <w:sz w:val="20"/>
                <w:szCs w:val="20"/>
              </w:rPr>
              <w:t>esc</w:t>
            </w:r>
            <w:r w:rsidR="00081C0F">
              <w:rPr>
                <w:rFonts w:ascii="Verdana" w:hAnsi="Verdana"/>
                <w:sz w:val="20"/>
                <w:szCs w:val="20"/>
              </w:rPr>
              <w:t>ucha</w:t>
            </w:r>
            <w:r w:rsidR="003D03A8" w:rsidRPr="003D03A8">
              <w:rPr>
                <w:rFonts w:ascii="Verdana" w:hAnsi="Verdana"/>
                <w:sz w:val="20"/>
                <w:szCs w:val="20"/>
              </w:rPr>
              <w:t xml:space="preserve"> de versiones y, en general, la mejora permanente. Finalmente, es importante inculcar </w:t>
            </w:r>
            <w:r w:rsidR="00081C0F">
              <w:rPr>
                <w:rFonts w:ascii="Verdana" w:hAnsi="Verdana"/>
                <w:sz w:val="20"/>
                <w:szCs w:val="20"/>
              </w:rPr>
              <w:t>en</w:t>
            </w:r>
            <w:r w:rsidR="003D03A8" w:rsidRPr="003D03A8">
              <w:rPr>
                <w:rFonts w:ascii="Verdana" w:hAnsi="Verdana"/>
                <w:sz w:val="20"/>
                <w:szCs w:val="20"/>
              </w:rPr>
              <w:t xml:space="preserve"> los alumnos y grupos la necesidad escuchar a otros grupos, dentro y fuera del centro, con el fin d</w:t>
            </w:r>
            <w:r w:rsidR="00081C0F">
              <w:rPr>
                <w:rFonts w:ascii="Verdana" w:hAnsi="Verdana"/>
                <w:sz w:val="20"/>
                <w:szCs w:val="20"/>
              </w:rPr>
              <w:t xml:space="preserve">e </w:t>
            </w:r>
            <w:r w:rsidR="003D03A8" w:rsidRPr="003D03A8">
              <w:rPr>
                <w:rFonts w:ascii="Verdana" w:hAnsi="Verdana"/>
                <w:sz w:val="20"/>
                <w:szCs w:val="20"/>
              </w:rPr>
              <w:t>enriqu</w:t>
            </w:r>
            <w:r w:rsidR="00081C0F">
              <w:rPr>
                <w:rFonts w:ascii="Verdana" w:hAnsi="Verdana"/>
                <w:sz w:val="20"/>
                <w:szCs w:val="20"/>
              </w:rPr>
              <w:t>ecer</w:t>
            </w:r>
            <w:r w:rsidR="003D03A8" w:rsidRPr="003D03A8">
              <w:rPr>
                <w:rFonts w:ascii="Verdana" w:hAnsi="Verdana"/>
                <w:sz w:val="20"/>
                <w:szCs w:val="20"/>
              </w:rPr>
              <w:t>se</w:t>
            </w:r>
            <w:r w:rsidR="00081C0F">
              <w:rPr>
                <w:rFonts w:ascii="Verdana" w:hAnsi="Verdana"/>
                <w:sz w:val="20"/>
                <w:szCs w:val="20"/>
              </w:rPr>
              <w:t xml:space="preserve"> en criterios musicales.</w:t>
            </w:r>
          </w:p>
          <w:p w:rsidR="00C44226" w:rsidRDefault="00461C78" w:rsidP="00F846B1">
            <w:pPr>
              <w:jc w:val="both"/>
              <w:rPr>
                <w:rFonts w:ascii="Verdana" w:hAnsi="Verdana"/>
                <w:sz w:val="20"/>
                <w:szCs w:val="20"/>
              </w:rPr>
            </w:pPr>
            <w:r w:rsidRPr="008B5160">
              <w:rPr>
                <w:rFonts w:ascii="Verdana" w:hAnsi="Verdana"/>
                <w:sz w:val="20"/>
                <w:szCs w:val="20"/>
              </w:rPr>
              <w:fldChar w:fldCharType="end"/>
            </w:r>
          </w:p>
          <w:p w:rsidR="00F748A1" w:rsidRDefault="00F748A1" w:rsidP="00F846B1">
            <w:pPr>
              <w:jc w:val="both"/>
              <w:rPr>
                <w:rFonts w:ascii="Verdana" w:hAnsi="Verdana"/>
                <w:sz w:val="20"/>
                <w:szCs w:val="20"/>
                <w:u w:val="single"/>
              </w:rPr>
            </w:pPr>
            <w:r w:rsidRPr="00F748A1">
              <w:rPr>
                <w:rFonts w:ascii="Verdana" w:hAnsi="Verdana"/>
                <w:sz w:val="20"/>
                <w:szCs w:val="20"/>
                <w:u w:val="single"/>
              </w:rPr>
              <w:t>Recursos específicos de carácter general:</w:t>
            </w:r>
          </w:p>
          <w:p w:rsidR="00F748A1" w:rsidRPr="00F748A1" w:rsidRDefault="00F748A1" w:rsidP="00F846B1">
            <w:pPr>
              <w:jc w:val="both"/>
              <w:rPr>
                <w:rFonts w:ascii="Verdana" w:hAnsi="Verdana"/>
                <w:sz w:val="20"/>
                <w:szCs w:val="20"/>
                <w:u w:val="single"/>
              </w:rPr>
            </w:pPr>
          </w:p>
          <w:p w:rsidR="0037718E" w:rsidRPr="008B5160" w:rsidRDefault="00F748A1" w:rsidP="00F748A1">
            <w:pPr>
              <w:jc w:val="both"/>
              <w:rPr>
                <w:rFonts w:ascii="Verdana" w:hAnsi="Verdana"/>
                <w:sz w:val="20"/>
                <w:szCs w:val="20"/>
              </w:rPr>
            </w:pPr>
            <w:r w:rsidRPr="00E1182B">
              <w:rPr>
                <w:rFonts w:ascii="Verdana" w:hAnsi="Verdana"/>
                <w:noProof/>
                <w:sz w:val="20"/>
                <w:szCs w:val="20"/>
              </w:rPr>
              <w:t>Metrónomo</w:t>
            </w:r>
            <w:r>
              <w:rPr>
                <w:rFonts w:ascii="Verdana" w:hAnsi="Verdana"/>
                <w:noProof/>
                <w:sz w:val="20"/>
                <w:szCs w:val="20"/>
              </w:rPr>
              <w:t xml:space="preserve">; </w:t>
            </w:r>
            <w:r w:rsidRPr="00E1182B">
              <w:rPr>
                <w:rFonts w:ascii="Verdana" w:hAnsi="Verdana"/>
                <w:noProof/>
                <w:sz w:val="20"/>
                <w:szCs w:val="20"/>
              </w:rPr>
              <w:t>Atril</w:t>
            </w:r>
            <w:r>
              <w:rPr>
                <w:rFonts w:ascii="Verdana" w:hAnsi="Verdana"/>
                <w:noProof/>
                <w:sz w:val="20"/>
                <w:szCs w:val="20"/>
              </w:rPr>
              <w:t xml:space="preserve">; </w:t>
            </w:r>
            <w:r w:rsidRPr="00E1182B">
              <w:rPr>
                <w:rFonts w:ascii="Verdana" w:hAnsi="Verdana"/>
                <w:noProof/>
                <w:sz w:val="20"/>
                <w:szCs w:val="20"/>
              </w:rPr>
              <w:t>Piano</w:t>
            </w:r>
            <w:r>
              <w:rPr>
                <w:rFonts w:ascii="Verdana" w:hAnsi="Verdana"/>
                <w:noProof/>
                <w:sz w:val="20"/>
                <w:szCs w:val="20"/>
              </w:rPr>
              <w:t xml:space="preserve">; </w:t>
            </w:r>
            <w:r w:rsidRPr="00E1182B">
              <w:rPr>
                <w:rFonts w:ascii="Verdana" w:hAnsi="Verdana"/>
                <w:noProof/>
                <w:sz w:val="20"/>
                <w:szCs w:val="20"/>
              </w:rPr>
              <w:t>Reproductor de DVD</w:t>
            </w:r>
            <w:r>
              <w:rPr>
                <w:rFonts w:ascii="Verdana" w:hAnsi="Verdana"/>
                <w:noProof/>
                <w:sz w:val="20"/>
                <w:szCs w:val="20"/>
              </w:rPr>
              <w:t xml:space="preserve">; </w:t>
            </w:r>
            <w:r w:rsidRPr="00E1182B">
              <w:rPr>
                <w:rFonts w:ascii="Verdana" w:hAnsi="Verdana"/>
                <w:noProof/>
                <w:sz w:val="20"/>
                <w:szCs w:val="20"/>
              </w:rPr>
              <w:t xml:space="preserve">Grabaciones  en </w:t>
            </w:r>
            <w:r>
              <w:rPr>
                <w:rFonts w:ascii="Verdana" w:hAnsi="Verdana"/>
                <w:noProof/>
                <w:sz w:val="20"/>
                <w:szCs w:val="20"/>
              </w:rPr>
              <w:t>CD</w:t>
            </w:r>
            <w:r w:rsidRPr="00E1182B">
              <w:rPr>
                <w:rFonts w:ascii="Verdana" w:hAnsi="Verdana"/>
                <w:noProof/>
                <w:sz w:val="20"/>
                <w:szCs w:val="20"/>
              </w:rPr>
              <w:t xml:space="preserve"> o </w:t>
            </w:r>
            <w:r>
              <w:rPr>
                <w:rFonts w:ascii="Verdana" w:hAnsi="Verdana"/>
                <w:noProof/>
                <w:sz w:val="20"/>
                <w:szCs w:val="20"/>
              </w:rPr>
              <w:t xml:space="preserve">DVD; </w:t>
            </w:r>
            <w:r w:rsidRPr="00E1182B">
              <w:rPr>
                <w:rFonts w:ascii="Verdana" w:hAnsi="Verdana"/>
                <w:noProof/>
                <w:sz w:val="20"/>
                <w:szCs w:val="20"/>
              </w:rPr>
              <w:t>Partituras</w:t>
            </w:r>
            <w:r>
              <w:rPr>
                <w:rFonts w:ascii="Verdana" w:hAnsi="Verdana"/>
                <w:noProof/>
                <w:sz w:val="20"/>
                <w:szCs w:val="20"/>
              </w:rPr>
              <w:t xml:space="preserve">; </w:t>
            </w:r>
            <w:r w:rsidRPr="00E1182B">
              <w:rPr>
                <w:rFonts w:ascii="Verdana" w:hAnsi="Verdana"/>
                <w:noProof/>
                <w:sz w:val="20"/>
                <w:szCs w:val="20"/>
              </w:rPr>
              <w:t>Pizarra pautada, tizas y borrador</w:t>
            </w:r>
            <w:r>
              <w:rPr>
                <w:rFonts w:ascii="Verdana" w:hAnsi="Verdana"/>
                <w:noProof/>
                <w:sz w:val="20"/>
                <w:szCs w:val="20"/>
              </w:rPr>
              <w:t xml:space="preserve">; </w:t>
            </w:r>
            <w:r w:rsidRPr="00E1182B">
              <w:rPr>
                <w:rFonts w:ascii="Verdana" w:hAnsi="Verdana"/>
                <w:noProof/>
                <w:sz w:val="20"/>
                <w:szCs w:val="20"/>
              </w:rPr>
              <w:t>Material didáctico de consulta</w:t>
            </w:r>
            <w:r>
              <w:rPr>
                <w:rFonts w:ascii="Verdana" w:hAnsi="Verdana"/>
                <w:noProof/>
                <w:sz w:val="20"/>
                <w:szCs w:val="20"/>
              </w:rPr>
              <w:t>; Instrumento y arco de clase para el profesor; Resina; Ordenador; Proyector y pantalla; Armario; Conexión internet; Silla ergonómica; Aula insonorizada</w:t>
            </w:r>
          </w:p>
          <w:p w:rsidR="00C44226" w:rsidRDefault="00C44226" w:rsidP="00E84B3E">
            <w:pPr>
              <w:rPr>
                <w:rFonts w:ascii="Verdana" w:hAnsi="Verdana"/>
                <w:sz w:val="20"/>
                <w:szCs w:val="20"/>
              </w:rPr>
            </w:pPr>
          </w:p>
          <w:p w:rsidR="004577CA" w:rsidRDefault="004577CA" w:rsidP="004577CA">
            <w:pPr>
              <w:jc w:val="both"/>
              <w:rPr>
                <w:rFonts w:ascii="Verdana" w:hAnsi="Verdana"/>
                <w:sz w:val="20"/>
                <w:szCs w:val="20"/>
              </w:rPr>
            </w:pPr>
          </w:p>
          <w:p w:rsidR="004577CA" w:rsidRPr="008B5160" w:rsidRDefault="004577CA" w:rsidP="00E84B3E">
            <w:pPr>
              <w:rPr>
                <w:rFonts w:ascii="Verdana" w:hAnsi="Verdana"/>
                <w:sz w:val="20"/>
                <w:szCs w:val="20"/>
              </w:rPr>
            </w:pPr>
          </w:p>
        </w:tc>
      </w:tr>
    </w:tbl>
    <w:p w:rsidR="00C44226" w:rsidRDefault="00C44226" w:rsidP="00C44226"/>
    <w:p w:rsidR="00D41787" w:rsidRDefault="00D41787">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D41787" w:rsidRPr="008B5160">
        <w:trPr>
          <w:trHeight w:val="376"/>
        </w:trPr>
        <w:tc>
          <w:tcPr>
            <w:tcW w:w="625" w:type="dxa"/>
            <w:tcBorders>
              <w:right w:val="nil"/>
            </w:tcBorders>
            <w:shd w:val="clear" w:color="auto" w:fill="auto"/>
            <w:vAlign w:val="center"/>
          </w:tcPr>
          <w:p w:rsidR="00D41787" w:rsidRPr="008B5160" w:rsidRDefault="00D41787" w:rsidP="004D5BD7">
            <w:pPr>
              <w:rPr>
                <w:rFonts w:ascii="Verdana" w:hAnsi="Verdana"/>
                <w:b/>
                <w:i/>
                <w:sz w:val="28"/>
                <w:szCs w:val="28"/>
              </w:rPr>
            </w:pPr>
            <w:r w:rsidRPr="008B5160">
              <w:rPr>
                <w:rFonts w:ascii="Verdana" w:hAnsi="Verdana"/>
                <w:b/>
                <w:sz w:val="28"/>
                <w:szCs w:val="28"/>
              </w:rPr>
              <w:lastRenderedPageBreak/>
              <w:t>9</w:t>
            </w:r>
          </w:p>
        </w:tc>
        <w:tc>
          <w:tcPr>
            <w:tcW w:w="9383" w:type="dxa"/>
            <w:tcBorders>
              <w:left w:val="nil"/>
            </w:tcBorders>
            <w:shd w:val="clear" w:color="auto" w:fill="auto"/>
            <w:vAlign w:val="center"/>
          </w:tcPr>
          <w:p w:rsidR="00D41787" w:rsidRPr="008B5160" w:rsidRDefault="00D41787" w:rsidP="008B5160">
            <w:pPr>
              <w:spacing w:before="80"/>
              <w:rPr>
                <w:rFonts w:ascii="Verdana" w:hAnsi="Verdana"/>
                <w:b/>
                <w:sz w:val="20"/>
                <w:szCs w:val="20"/>
                <w:lang w:val="ca-ES"/>
              </w:rPr>
            </w:pPr>
            <w:r w:rsidRPr="008B5160">
              <w:rPr>
                <w:rFonts w:ascii="Verdana" w:hAnsi="Verdana"/>
                <w:b/>
                <w:sz w:val="20"/>
                <w:szCs w:val="20"/>
                <w:lang w:val="ca-ES"/>
              </w:rPr>
              <w:t>Bibliografia</w:t>
            </w:r>
          </w:p>
          <w:p w:rsidR="00D41787" w:rsidRPr="008B5160" w:rsidRDefault="00D41787" w:rsidP="008B5160">
            <w:pPr>
              <w:spacing w:after="80"/>
              <w:rPr>
                <w:rFonts w:ascii="Verdana" w:hAnsi="Verdana"/>
                <w:i/>
                <w:sz w:val="20"/>
                <w:szCs w:val="20"/>
              </w:rPr>
            </w:pPr>
            <w:r w:rsidRPr="008B5160">
              <w:rPr>
                <w:rFonts w:ascii="Verdana" w:hAnsi="Verdana"/>
                <w:i/>
                <w:sz w:val="20"/>
                <w:szCs w:val="20"/>
              </w:rPr>
              <w:t>Bibliografía</w:t>
            </w:r>
          </w:p>
        </w:tc>
      </w:tr>
      <w:tr w:rsidR="00D41787" w:rsidRPr="008B5160">
        <w:trPr>
          <w:trHeight w:val="12183"/>
        </w:trPr>
        <w:tc>
          <w:tcPr>
            <w:tcW w:w="10008" w:type="dxa"/>
            <w:gridSpan w:val="2"/>
            <w:shd w:val="clear" w:color="auto" w:fill="auto"/>
          </w:tcPr>
          <w:p w:rsidR="00D41787" w:rsidRPr="008B5160" w:rsidRDefault="00D41787" w:rsidP="008B5160">
            <w:pPr>
              <w:spacing w:after="120"/>
              <w:rPr>
                <w:rFonts w:ascii="Verdana" w:hAnsi="Verdana"/>
                <w:sz w:val="16"/>
                <w:szCs w:val="16"/>
              </w:rPr>
            </w:pPr>
          </w:p>
          <w:p w:rsidR="000E0FBD" w:rsidRPr="003270E5" w:rsidRDefault="000E0FBD" w:rsidP="000E0FBD">
            <w:pPr>
              <w:rPr>
                <w:rFonts w:ascii="Verdana" w:hAnsi="Verdana"/>
                <w:noProof/>
                <w:sz w:val="20"/>
                <w:szCs w:val="20"/>
                <w:lang w:val="en-US"/>
              </w:rPr>
            </w:pPr>
            <w:r w:rsidRPr="003270E5">
              <w:rPr>
                <w:rFonts w:ascii="Verdana" w:hAnsi="Verdana"/>
                <w:noProof/>
                <w:sz w:val="20"/>
                <w:szCs w:val="20"/>
                <w:lang w:val="en-US"/>
              </w:rPr>
              <w:t>History of the violoncello, Dr. Lev Ginsburg</w:t>
            </w:r>
          </w:p>
          <w:p w:rsidR="000E0FBD" w:rsidRPr="003270E5" w:rsidRDefault="000E0FBD" w:rsidP="000E0FBD">
            <w:pPr>
              <w:rPr>
                <w:rFonts w:ascii="Verdana" w:hAnsi="Verdana"/>
                <w:noProof/>
                <w:sz w:val="20"/>
                <w:szCs w:val="20"/>
                <w:lang w:val="en-US"/>
              </w:rPr>
            </w:pPr>
          </w:p>
          <w:p w:rsidR="000E0FBD" w:rsidRPr="003270E5" w:rsidRDefault="000E0FBD" w:rsidP="000E0FBD">
            <w:pPr>
              <w:rPr>
                <w:rFonts w:ascii="Verdana" w:hAnsi="Verdana"/>
                <w:noProof/>
                <w:sz w:val="20"/>
                <w:szCs w:val="20"/>
                <w:lang w:val="en-US"/>
              </w:rPr>
            </w:pPr>
            <w:r w:rsidRPr="003270E5">
              <w:rPr>
                <w:rFonts w:ascii="Verdana" w:hAnsi="Verdana"/>
                <w:noProof/>
                <w:sz w:val="20"/>
                <w:szCs w:val="20"/>
                <w:lang w:val="en-US"/>
              </w:rPr>
              <w:t>El Violonchelo, Elías Arizcuren</w:t>
            </w:r>
          </w:p>
          <w:p w:rsidR="000E0FBD" w:rsidRPr="003270E5" w:rsidRDefault="000E0FBD" w:rsidP="000E0FBD">
            <w:pPr>
              <w:rPr>
                <w:rFonts w:ascii="Verdana" w:hAnsi="Verdana"/>
                <w:noProof/>
                <w:sz w:val="20"/>
                <w:szCs w:val="20"/>
                <w:lang w:val="en-US"/>
              </w:rPr>
            </w:pPr>
          </w:p>
          <w:p w:rsidR="000E0FBD" w:rsidRPr="003270E5" w:rsidRDefault="000E0FBD" w:rsidP="000E0FBD">
            <w:pPr>
              <w:rPr>
                <w:rFonts w:ascii="Verdana" w:hAnsi="Verdana"/>
                <w:noProof/>
                <w:sz w:val="20"/>
                <w:szCs w:val="20"/>
                <w:lang w:val="en-US"/>
              </w:rPr>
            </w:pPr>
            <w:r w:rsidRPr="003270E5">
              <w:rPr>
                <w:rFonts w:ascii="Verdana" w:hAnsi="Verdana"/>
                <w:noProof/>
                <w:sz w:val="20"/>
                <w:szCs w:val="20"/>
                <w:lang w:val="en-US"/>
              </w:rPr>
              <w:t>El Violonchelo, Paul Tortelier</w:t>
            </w:r>
          </w:p>
          <w:p w:rsidR="000E0FBD" w:rsidRPr="003270E5" w:rsidRDefault="000E0FBD" w:rsidP="000E0FBD">
            <w:pPr>
              <w:rPr>
                <w:rFonts w:ascii="Verdana" w:hAnsi="Verdana"/>
                <w:noProof/>
                <w:sz w:val="20"/>
                <w:szCs w:val="20"/>
                <w:lang w:val="en-US"/>
              </w:rPr>
            </w:pPr>
          </w:p>
          <w:p w:rsidR="000E0FBD" w:rsidRPr="003270E5" w:rsidRDefault="000E0FBD" w:rsidP="000E0FBD">
            <w:pPr>
              <w:rPr>
                <w:rFonts w:ascii="Verdana" w:hAnsi="Verdana"/>
                <w:noProof/>
                <w:sz w:val="20"/>
                <w:szCs w:val="20"/>
                <w:lang w:val="en-US"/>
              </w:rPr>
            </w:pPr>
            <w:r w:rsidRPr="003270E5">
              <w:rPr>
                <w:rFonts w:ascii="Verdana" w:hAnsi="Verdana"/>
                <w:noProof/>
                <w:sz w:val="20"/>
                <w:szCs w:val="20"/>
                <w:lang w:val="en-US"/>
              </w:rPr>
              <w:t>El violonchelo interior, Dominique Hoppenot. Ed Real Musdical</w:t>
            </w:r>
          </w:p>
          <w:p w:rsidR="000E0FBD" w:rsidRPr="003270E5" w:rsidRDefault="000E0FBD" w:rsidP="000E0FBD">
            <w:pPr>
              <w:rPr>
                <w:rFonts w:ascii="Verdana" w:hAnsi="Verdana"/>
                <w:noProof/>
                <w:sz w:val="20"/>
                <w:szCs w:val="20"/>
                <w:lang w:val="en-US"/>
              </w:rPr>
            </w:pPr>
          </w:p>
          <w:p w:rsidR="000E0FBD" w:rsidRPr="003270E5" w:rsidRDefault="000E0FBD" w:rsidP="000E0FBD">
            <w:pPr>
              <w:rPr>
                <w:rFonts w:ascii="Verdana" w:hAnsi="Verdana"/>
                <w:noProof/>
                <w:sz w:val="20"/>
                <w:szCs w:val="20"/>
                <w:lang w:val="en-US"/>
              </w:rPr>
            </w:pPr>
            <w:r w:rsidRPr="003270E5">
              <w:rPr>
                <w:rFonts w:ascii="Verdana" w:hAnsi="Verdana"/>
                <w:noProof/>
                <w:sz w:val="20"/>
                <w:szCs w:val="20"/>
                <w:lang w:val="en-US"/>
              </w:rPr>
              <w:t>Cello Playing today, Maurice Eisemberg</w:t>
            </w:r>
          </w:p>
          <w:p w:rsidR="000E0FBD" w:rsidRPr="003270E5" w:rsidRDefault="000E0FBD" w:rsidP="000E0FBD">
            <w:pPr>
              <w:rPr>
                <w:rFonts w:ascii="Verdana" w:hAnsi="Verdana"/>
                <w:noProof/>
                <w:sz w:val="20"/>
                <w:szCs w:val="20"/>
                <w:lang w:val="en-US"/>
              </w:rPr>
            </w:pPr>
          </w:p>
          <w:p w:rsidR="000E0FBD" w:rsidRPr="003270E5" w:rsidRDefault="000E0FBD" w:rsidP="000E0FBD">
            <w:pPr>
              <w:rPr>
                <w:rFonts w:ascii="Verdana" w:hAnsi="Verdana"/>
                <w:noProof/>
                <w:sz w:val="20"/>
                <w:szCs w:val="20"/>
                <w:lang w:val="en-US"/>
              </w:rPr>
            </w:pPr>
            <w:r w:rsidRPr="003270E5">
              <w:rPr>
                <w:rFonts w:ascii="Verdana" w:hAnsi="Verdana"/>
                <w:noProof/>
                <w:sz w:val="20"/>
                <w:szCs w:val="20"/>
                <w:lang w:val="en-US"/>
              </w:rPr>
              <w:t>Cello, William Pleeth</w:t>
            </w:r>
          </w:p>
          <w:p w:rsidR="000E0FBD" w:rsidRPr="003270E5" w:rsidRDefault="000E0FBD" w:rsidP="000E0FBD">
            <w:pPr>
              <w:rPr>
                <w:rFonts w:ascii="Verdana" w:hAnsi="Verdana"/>
                <w:noProof/>
                <w:sz w:val="20"/>
                <w:szCs w:val="20"/>
                <w:lang w:val="en-US"/>
              </w:rPr>
            </w:pPr>
          </w:p>
          <w:p w:rsidR="000E0FBD" w:rsidRPr="003270E5" w:rsidRDefault="000E0FBD" w:rsidP="000E0FBD">
            <w:pPr>
              <w:rPr>
                <w:rFonts w:ascii="Verdana" w:hAnsi="Verdana"/>
                <w:noProof/>
                <w:sz w:val="20"/>
                <w:szCs w:val="20"/>
                <w:lang w:val="en-US"/>
              </w:rPr>
            </w:pPr>
            <w:r w:rsidRPr="003270E5">
              <w:rPr>
                <w:rFonts w:ascii="Verdana" w:hAnsi="Verdana"/>
                <w:noProof/>
                <w:sz w:val="20"/>
                <w:szCs w:val="20"/>
                <w:lang w:val="en-US"/>
              </w:rPr>
              <w:t>La Educación Musical frente al futuro, ISME, Violeta Hemsy  de Gainza . Ed. Guadalupe</w:t>
            </w:r>
          </w:p>
          <w:p w:rsidR="000E0FBD" w:rsidRPr="003270E5" w:rsidRDefault="000E0FBD" w:rsidP="000E0FBD">
            <w:pPr>
              <w:rPr>
                <w:rFonts w:ascii="Verdana" w:hAnsi="Verdana"/>
                <w:noProof/>
                <w:sz w:val="20"/>
                <w:szCs w:val="20"/>
                <w:lang w:val="en-US"/>
              </w:rPr>
            </w:pPr>
          </w:p>
          <w:p w:rsidR="000E0FBD" w:rsidRPr="003270E5" w:rsidRDefault="000E0FBD" w:rsidP="000E0FBD">
            <w:pPr>
              <w:rPr>
                <w:rFonts w:ascii="Verdana" w:hAnsi="Verdana"/>
                <w:noProof/>
                <w:sz w:val="20"/>
                <w:szCs w:val="20"/>
                <w:lang w:val="en-US"/>
              </w:rPr>
            </w:pPr>
            <w:r w:rsidRPr="003270E5">
              <w:rPr>
                <w:rFonts w:ascii="Verdana" w:hAnsi="Verdana"/>
                <w:noProof/>
                <w:sz w:val="20"/>
                <w:szCs w:val="20"/>
                <w:lang w:val="en-US"/>
              </w:rPr>
              <w:t>Fundamentos de la educación musical, Violeta Hemsy  de Gainza . Ed.  Ricordi</w:t>
            </w:r>
          </w:p>
          <w:p w:rsidR="000E0FBD" w:rsidRPr="003270E5" w:rsidRDefault="000E0FBD" w:rsidP="000E0FBD">
            <w:pPr>
              <w:rPr>
                <w:rFonts w:ascii="Verdana" w:hAnsi="Verdana"/>
                <w:noProof/>
                <w:sz w:val="20"/>
                <w:szCs w:val="20"/>
                <w:lang w:val="en-US"/>
              </w:rPr>
            </w:pPr>
          </w:p>
          <w:p w:rsidR="000E0FBD" w:rsidRPr="003270E5" w:rsidRDefault="000E0FBD" w:rsidP="000E0FBD">
            <w:pPr>
              <w:rPr>
                <w:rFonts w:ascii="Verdana" w:hAnsi="Verdana"/>
                <w:noProof/>
                <w:sz w:val="20"/>
                <w:szCs w:val="20"/>
                <w:lang w:val="en-US"/>
              </w:rPr>
            </w:pPr>
            <w:r w:rsidRPr="003270E5">
              <w:rPr>
                <w:rFonts w:ascii="Verdana" w:hAnsi="Verdana"/>
                <w:noProof/>
                <w:sz w:val="20"/>
                <w:szCs w:val="20"/>
                <w:lang w:val="en-US"/>
              </w:rPr>
              <w:t xml:space="preserve">El valor humano de la educación musical, Edgar Willens. Ed Paidós </w:t>
            </w:r>
          </w:p>
          <w:p w:rsidR="000E0FBD" w:rsidRPr="003270E5" w:rsidRDefault="000E0FBD" w:rsidP="000E0FBD">
            <w:pPr>
              <w:rPr>
                <w:rFonts w:ascii="Verdana" w:hAnsi="Verdana"/>
                <w:noProof/>
                <w:sz w:val="20"/>
                <w:szCs w:val="20"/>
                <w:lang w:val="en-US"/>
              </w:rPr>
            </w:pPr>
          </w:p>
          <w:p w:rsidR="000E0FBD" w:rsidRPr="003270E5" w:rsidRDefault="000E0FBD" w:rsidP="000E0FBD">
            <w:pPr>
              <w:rPr>
                <w:rFonts w:ascii="Verdana" w:hAnsi="Verdana"/>
                <w:noProof/>
                <w:sz w:val="20"/>
                <w:szCs w:val="20"/>
                <w:lang w:val="en-US"/>
              </w:rPr>
            </w:pPr>
            <w:r w:rsidRPr="003270E5">
              <w:rPr>
                <w:rFonts w:ascii="Verdana" w:hAnsi="Verdana"/>
                <w:noProof/>
                <w:sz w:val="20"/>
                <w:szCs w:val="20"/>
                <w:lang w:val="en-US"/>
              </w:rPr>
              <w:t>Educación artística y desarrollo humano, Howard Gardner. Ed. Paidós</w:t>
            </w:r>
          </w:p>
          <w:p w:rsidR="000E0FBD" w:rsidRPr="003270E5" w:rsidRDefault="000E0FBD" w:rsidP="000E0FBD">
            <w:pPr>
              <w:rPr>
                <w:rFonts w:ascii="Verdana" w:hAnsi="Verdana"/>
                <w:noProof/>
                <w:sz w:val="20"/>
                <w:szCs w:val="20"/>
                <w:lang w:val="en-US"/>
              </w:rPr>
            </w:pPr>
          </w:p>
          <w:p w:rsidR="000E0FBD" w:rsidRPr="003270E5" w:rsidRDefault="000E0FBD" w:rsidP="000E0FBD">
            <w:pPr>
              <w:rPr>
                <w:rFonts w:ascii="Verdana" w:hAnsi="Verdana"/>
                <w:noProof/>
                <w:sz w:val="20"/>
                <w:szCs w:val="20"/>
                <w:lang w:val="en-US"/>
              </w:rPr>
            </w:pPr>
            <w:r w:rsidRPr="003270E5">
              <w:rPr>
                <w:rFonts w:ascii="Verdana" w:hAnsi="Verdana"/>
                <w:noProof/>
                <w:sz w:val="20"/>
                <w:szCs w:val="20"/>
                <w:lang w:val="en-US"/>
              </w:rPr>
              <w:t>Inteligencias múltiples, Howard Gardner.  Ed. Paidós</w:t>
            </w:r>
          </w:p>
          <w:p w:rsidR="000E0FBD" w:rsidRPr="003270E5" w:rsidRDefault="000E0FBD" w:rsidP="000E0FBD">
            <w:pPr>
              <w:rPr>
                <w:rFonts w:ascii="Verdana" w:hAnsi="Verdana"/>
                <w:noProof/>
                <w:sz w:val="20"/>
                <w:szCs w:val="20"/>
                <w:lang w:val="en-US"/>
              </w:rPr>
            </w:pPr>
          </w:p>
          <w:p w:rsidR="000E0FBD" w:rsidRPr="003270E5" w:rsidRDefault="000E0FBD" w:rsidP="000E0FBD">
            <w:pPr>
              <w:rPr>
                <w:rFonts w:ascii="Verdana" w:hAnsi="Verdana"/>
                <w:noProof/>
                <w:sz w:val="20"/>
                <w:szCs w:val="20"/>
                <w:lang w:val="en-US"/>
              </w:rPr>
            </w:pPr>
            <w:r w:rsidRPr="003270E5">
              <w:rPr>
                <w:rFonts w:ascii="Verdana" w:hAnsi="Verdana"/>
                <w:noProof/>
                <w:sz w:val="20"/>
                <w:szCs w:val="20"/>
                <w:lang w:val="en-US"/>
              </w:rPr>
              <w:t>Conocimiento y aprendizaje, J.D. Novack . Ed . Alianza Editorial</w:t>
            </w:r>
          </w:p>
          <w:p w:rsidR="000E0FBD" w:rsidRPr="003270E5" w:rsidRDefault="000E0FBD" w:rsidP="000E0FBD">
            <w:pPr>
              <w:rPr>
                <w:rFonts w:ascii="Verdana" w:hAnsi="Verdana"/>
                <w:noProof/>
                <w:sz w:val="20"/>
                <w:szCs w:val="20"/>
                <w:lang w:val="en-US"/>
              </w:rPr>
            </w:pPr>
          </w:p>
          <w:p w:rsidR="000E0FBD" w:rsidRPr="003270E5" w:rsidRDefault="000E0FBD" w:rsidP="000E0FBD">
            <w:pPr>
              <w:rPr>
                <w:rFonts w:ascii="Verdana" w:hAnsi="Verdana"/>
                <w:noProof/>
                <w:sz w:val="20"/>
                <w:szCs w:val="20"/>
                <w:lang w:val="en-US"/>
              </w:rPr>
            </w:pPr>
            <w:r w:rsidRPr="003270E5">
              <w:rPr>
                <w:rFonts w:ascii="Verdana" w:hAnsi="Verdana"/>
                <w:noProof/>
                <w:sz w:val="20"/>
                <w:szCs w:val="20"/>
                <w:lang w:val="en-US"/>
              </w:rPr>
              <w:t>El proceso enseñanza / aprendizaje en la situación educativa, Francisco Rivas . Ed. Ariel Psicología.</w:t>
            </w:r>
          </w:p>
          <w:p w:rsidR="000E0FBD" w:rsidRPr="003270E5" w:rsidRDefault="000E0FBD" w:rsidP="000E0FBD">
            <w:pPr>
              <w:rPr>
                <w:rFonts w:ascii="Verdana" w:hAnsi="Verdana"/>
                <w:noProof/>
                <w:sz w:val="20"/>
                <w:szCs w:val="20"/>
                <w:lang w:val="en-US"/>
              </w:rPr>
            </w:pPr>
          </w:p>
          <w:p w:rsidR="000E0FBD" w:rsidRPr="003270E5" w:rsidRDefault="000E0FBD" w:rsidP="000E0FBD">
            <w:pPr>
              <w:rPr>
                <w:rFonts w:ascii="Verdana" w:hAnsi="Verdana"/>
                <w:noProof/>
                <w:sz w:val="20"/>
                <w:szCs w:val="20"/>
                <w:lang w:val="en-US"/>
              </w:rPr>
            </w:pPr>
            <w:r w:rsidRPr="003270E5">
              <w:rPr>
                <w:rFonts w:ascii="Verdana" w:hAnsi="Verdana"/>
                <w:noProof/>
                <w:sz w:val="20"/>
                <w:szCs w:val="20"/>
                <w:lang w:val="en-US"/>
              </w:rPr>
              <w:t>Constructivismo  y educación, Mario Carretero. Ed . Edelvives.</w:t>
            </w:r>
          </w:p>
          <w:p w:rsidR="000E0FBD" w:rsidRPr="003270E5" w:rsidRDefault="000E0FBD" w:rsidP="000E0FBD">
            <w:pPr>
              <w:rPr>
                <w:rFonts w:ascii="Verdana" w:hAnsi="Verdana"/>
                <w:noProof/>
                <w:sz w:val="20"/>
                <w:szCs w:val="20"/>
                <w:lang w:val="en-US"/>
              </w:rPr>
            </w:pPr>
          </w:p>
          <w:p w:rsidR="000E0FBD" w:rsidRPr="003270E5" w:rsidRDefault="000E0FBD" w:rsidP="000E0FBD">
            <w:pPr>
              <w:rPr>
                <w:rFonts w:ascii="Verdana" w:hAnsi="Verdana"/>
                <w:noProof/>
                <w:sz w:val="20"/>
                <w:szCs w:val="20"/>
                <w:lang w:val="en-US"/>
              </w:rPr>
            </w:pPr>
            <w:r w:rsidRPr="003270E5">
              <w:rPr>
                <w:rFonts w:ascii="Verdana" w:hAnsi="Verdana"/>
                <w:noProof/>
                <w:sz w:val="20"/>
                <w:szCs w:val="20"/>
                <w:lang w:val="en-US"/>
              </w:rPr>
              <w:t>Psicologia de la educación: un punto de vista cognoscitivo, D. Ausbel, J. Novack, H. Hanesian. Ed. Trillas.</w:t>
            </w:r>
          </w:p>
          <w:p w:rsidR="000E0FBD" w:rsidRPr="003270E5" w:rsidRDefault="000E0FBD" w:rsidP="000E0FBD">
            <w:pPr>
              <w:rPr>
                <w:rFonts w:ascii="Verdana" w:hAnsi="Verdana"/>
                <w:noProof/>
                <w:sz w:val="20"/>
                <w:szCs w:val="20"/>
                <w:lang w:val="en-US"/>
              </w:rPr>
            </w:pPr>
          </w:p>
          <w:p w:rsidR="000E0FBD" w:rsidRPr="001A0D65" w:rsidRDefault="000E0FBD" w:rsidP="000E0FBD">
            <w:pPr>
              <w:rPr>
                <w:rFonts w:ascii="Verdana" w:hAnsi="Verdana"/>
                <w:noProof/>
                <w:sz w:val="20"/>
                <w:szCs w:val="20"/>
                <w:lang w:val="en-US"/>
              </w:rPr>
            </w:pPr>
            <w:r w:rsidRPr="001A0D65">
              <w:rPr>
                <w:rFonts w:ascii="Verdana" w:hAnsi="Verdana"/>
                <w:noProof/>
                <w:sz w:val="20"/>
                <w:szCs w:val="20"/>
                <w:lang w:val="en-US"/>
              </w:rPr>
              <w:t>El valor de educar, Fernando Savater. Ed. Ariel.</w:t>
            </w:r>
          </w:p>
          <w:p w:rsidR="000E0FBD" w:rsidRPr="001A0D65" w:rsidRDefault="000E0FBD" w:rsidP="000E0FBD">
            <w:pPr>
              <w:rPr>
                <w:rFonts w:ascii="Verdana" w:hAnsi="Verdana"/>
                <w:noProof/>
                <w:sz w:val="20"/>
                <w:szCs w:val="20"/>
                <w:lang w:val="en-US"/>
              </w:rPr>
            </w:pPr>
          </w:p>
          <w:p w:rsidR="000E0FBD" w:rsidRPr="001A0D65" w:rsidRDefault="000E0FBD" w:rsidP="000E0FBD">
            <w:pPr>
              <w:rPr>
                <w:rFonts w:ascii="Verdana" w:hAnsi="Verdana"/>
                <w:noProof/>
                <w:sz w:val="20"/>
                <w:szCs w:val="20"/>
                <w:lang w:val="en-US"/>
              </w:rPr>
            </w:pPr>
            <w:r w:rsidRPr="001A0D65">
              <w:rPr>
                <w:rFonts w:ascii="Verdana" w:hAnsi="Verdana"/>
                <w:noProof/>
                <w:sz w:val="20"/>
                <w:szCs w:val="20"/>
                <w:lang w:val="en-US"/>
              </w:rPr>
              <w:t>Cerebro y emociones, José Antonio Jaúregu.i  Ed Maeva.</w:t>
            </w:r>
          </w:p>
          <w:p w:rsidR="000E0FBD" w:rsidRPr="001A0D65" w:rsidRDefault="000E0FBD" w:rsidP="000E0FBD">
            <w:pPr>
              <w:rPr>
                <w:rFonts w:ascii="Verdana" w:hAnsi="Verdana"/>
                <w:noProof/>
                <w:sz w:val="20"/>
                <w:szCs w:val="20"/>
                <w:lang w:val="en-US"/>
              </w:rPr>
            </w:pPr>
          </w:p>
          <w:p w:rsidR="000E0FBD" w:rsidRDefault="000E0FBD" w:rsidP="000E0FBD">
            <w:pPr>
              <w:autoSpaceDE w:val="0"/>
              <w:autoSpaceDN w:val="0"/>
              <w:adjustRightInd w:val="0"/>
              <w:jc w:val="both"/>
              <w:rPr>
                <w:rFonts w:ascii="Verdana" w:hAnsi="Verdana"/>
                <w:i/>
                <w:sz w:val="20"/>
                <w:lang w:val="en-GB"/>
              </w:rPr>
            </w:pPr>
            <w:r w:rsidRPr="001A0D65">
              <w:rPr>
                <w:rFonts w:ascii="Verdana" w:hAnsi="Verdana"/>
                <w:sz w:val="20"/>
                <w:lang w:val="en-GB"/>
              </w:rPr>
              <w:t xml:space="preserve">Aiello, R. &amp;Williamon, A. (2002). </w:t>
            </w:r>
            <w:r w:rsidRPr="001A0D65">
              <w:rPr>
                <w:rFonts w:ascii="Verdana" w:hAnsi="Verdana"/>
                <w:i/>
                <w:sz w:val="20"/>
                <w:lang w:val="en-GB"/>
              </w:rPr>
              <w:t>Memory, in R. Parncutt&amp; G. McPherson (Eds), The Science and Psychology of Music Performance: Creative Strategies for Teaching and Learning (pp. 167–81). New York: Oxford University Press.</w:t>
            </w:r>
          </w:p>
          <w:p w:rsidR="000E0FBD" w:rsidRDefault="000E0FBD" w:rsidP="000E0FBD">
            <w:pPr>
              <w:autoSpaceDE w:val="0"/>
              <w:autoSpaceDN w:val="0"/>
              <w:adjustRightInd w:val="0"/>
              <w:jc w:val="both"/>
              <w:rPr>
                <w:rFonts w:ascii="Verdana" w:hAnsi="Verdana"/>
                <w:i/>
                <w:sz w:val="20"/>
                <w:lang w:val="en-GB"/>
              </w:rPr>
            </w:pPr>
          </w:p>
          <w:p w:rsidR="000E0FBD" w:rsidRDefault="000E0FBD" w:rsidP="000E0FBD">
            <w:pPr>
              <w:autoSpaceDE w:val="0"/>
              <w:autoSpaceDN w:val="0"/>
              <w:adjustRightInd w:val="0"/>
              <w:jc w:val="both"/>
              <w:rPr>
                <w:rFonts w:ascii="Verdana" w:hAnsi="Verdana"/>
                <w:i/>
                <w:sz w:val="20"/>
                <w:lang w:val="en-GB"/>
              </w:rPr>
            </w:pPr>
            <w:r w:rsidRPr="001A0D65">
              <w:rPr>
                <w:rFonts w:ascii="Verdana" w:hAnsi="Verdana"/>
                <w:sz w:val="20"/>
                <w:lang w:val="en-GB"/>
              </w:rPr>
              <w:t xml:space="preserve">Baddeley, A. D. (1997). </w:t>
            </w:r>
            <w:r w:rsidRPr="001A0D65">
              <w:rPr>
                <w:rFonts w:ascii="Verdana" w:hAnsi="Verdana"/>
                <w:i/>
                <w:sz w:val="20"/>
                <w:lang w:val="en-GB"/>
              </w:rPr>
              <w:t>(Revised Ed.). Human Memory: Theory and Practice. Hove: Erlbaum.</w:t>
            </w:r>
          </w:p>
          <w:p w:rsidR="000E0FBD" w:rsidRPr="001A0D65" w:rsidRDefault="000E0FBD" w:rsidP="000E0FBD">
            <w:pPr>
              <w:autoSpaceDE w:val="0"/>
              <w:autoSpaceDN w:val="0"/>
              <w:adjustRightInd w:val="0"/>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 xml:space="preserve">Buck, Percy C. (1944). </w:t>
            </w:r>
            <w:r w:rsidRPr="001A0D65">
              <w:rPr>
                <w:rFonts w:ascii="Verdana" w:hAnsi="Verdana"/>
                <w:i/>
                <w:sz w:val="20"/>
                <w:lang w:val="en-GB"/>
              </w:rPr>
              <w:t>Psychology for Musicians. London. Oxford University Press. 55-61.</w:t>
            </w:r>
          </w:p>
          <w:p w:rsidR="000E0FBD" w:rsidRPr="001A0D65" w:rsidRDefault="000E0FBD" w:rsidP="000E0FBD">
            <w:pPr>
              <w:jc w:val="both"/>
              <w:rPr>
                <w:rFonts w:ascii="Verdana" w:hAnsi="Verdana"/>
                <w:i/>
                <w:sz w:val="20"/>
                <w:lang w:val="en-GB"/>
              </w:rPr>
            </w:pPr>
          </w:p>
          <w:p w:rsidR="000E0FBD" w:rsidRDefault="000E0FBD" w:rsidP="000E0FBD">
            <w:pPr>
              <w:autoSpaceDE w:val="0"/>
              <w:autoSpaceDN w:val="0"/>
              <w:adjustRightInd w:val="0"/>
              <w:jc w:val="both"/>
              <w:rPr>
                <w:rFonts w:ascii="Verdana" w:hAnsi="Verdana"/>
                <w:i/>
                <w:sz w:val="20"/>
                <w:lang w:val="en-GB"/>
              </w:rPr>
            </w:pPr>
            <w:r w:rsidRPr="001A0D65">
              <w:rPr>
                <w:rFonts w:ascii="Verdana" w:hAnsi="Verdana"/>
                <w:sz w:val="20"/>
                <w:lang w:val="en-GB"/>
              </w:rPr>
              <w:t xml:space="preserve">Chaffin, R. &amp;Imreh, G. (1994). </w:t>
            </w:r>
            <w:r w:rsidRPr="001A0D65">
              <w:rPr>
                <w:rFonts w:ascii="Verdana" w:hAnsi="Verdana"/>
                <w:i/>
                <w:sz w:val="20"/>
                <w:lang w:val="en-GB"/>
              </w:rPr>
              <w:t>Memorising for Piano Performance: A Case Study of Expert Memory. Paper presented at 3rd Practical Aspects of Memory Conference at University of Maryland, Washington DC, July/August.</w:t>
            </w:r>
          </w:p>
          <w:p w:rsidR="000E0FBD" w:rsidRPr="001A0D65" w:rsidRDefault="000E0FBD" w:rsidP="000E0FBD">
            <w:pPr>
              <w:autoSpaceDE w:val="0"/>
              <w:autoSpaceDN w:val="0"/>
              <w:adjustRightInd w:val="0"/>
              <w:jc w:val="both"/>
              <w:rPr>
                <w:rFonts w:ascii="Verdana" w:hAnsi="Verdana"/>
                <w:i/>
                <w:sz w:val="20"/>
                <w:lang w:val="en-GB"/>
              </w:rPr>
            </w:pPr>
          </w:p>
          <w:p w:rsidR="000E0FBD" w:rsidRDefault="000E0FBD" w:rsidP="000E0FBD">
            <w:pPr>
              <w:autoSpaceDE w:val="0"/>
              <w:autoSpaceDN w:val="0"/>
              <w:adjustRightInd w:val="0"/>
              <w:jc w:val="both"/>
              <w:rPr>
                <w:rFonts w:ascii="Verdana" w:hAnsi="Verdana"/>
                <w:i/>
                <w:sz w:val="20"/>
                <w:lang w:val="en-GB"/>
              </w:rPr>
            </w:pPr>
            <w:r w:rsidRPr="001A0D65">
              <w:rPr>
                <w:rFonts w:ascii="Verdana" w:hAnsi="Verdana"/>
                <w:sz w:val="20"/>
                <w:lang w:val="en-GB"/>
              </w:rPr>
              <w:t xml:space="preserve">Chaffin, R. &amp;Imreh, G. (1997). </w:t>
            </w:r>
            <w:r w:rsidRPr="001A0D65">
              <w:rPr>
                <w:rFonts w:ascii="Verdana" w:hAnsi="Verdana"/>
                <w:i/>
                <w:sz w:val="20"/>
                <w:lang w:val="en-GB"/>
              </w:rPr>
              <w:t>Pulling Teeth and Torture: Musical Memory and Problem Solving', Thinking and Reasoning,3/4, pp. 315-36.</w:t>
            </w:r>
          </w:p>
          <w:p w:rsidR="000E0FBD" w:rsidRPr="001A0D65" w:rsidRDefault="000E0FBD" w:rsidP="000E0FBD">
            <w:pPr>
              <w:autoSpaceDE w:val="0"/>
              <w:autoSpaceDN w:val="0"/>
              <w:adjustRightInd w:val="0"/>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Christensen, H. et al. (1998). </w:t>
            </w:r>
            <w:r w:rsidRPr="001A0D65">
              <w:rPr>
                <w:rFonts w:ascii="Verdana" w:hAnsi="Verdana"/>
                <w:i/>
                <w:sz w:val="20"/>
                <w:lang w:val="en-GB"/>
              </w:rPr>
              <w:t>Working Memory and Human Cognition. (Review). American Journal of Psychology, 111.4 (Winter): 638 (5). InfoTrac. Thomson Gale. University of Central England. 29 Jan. 2007 </w:t>
            </w:r>
          </w:p>
          <w:p w:rsidR="000E0FBD" w:rsidRPr="001A0D65" w:rsidRDefault="000E0FBD" w:rsidP="000E0FBD">
            <w:pPr>
              <w:jc w:val="both"/>
              <w:rPr>
                <w:rFonts w:ascii="Verdana" w:hAnsi="Verdana"/>
                <w:i/>
                <w:sz w:val="20"/>
                <w:lang w:val="en-GB"/>
              </w:rPr>
            </w:pPr>
          </w:p>
          <w:p w:rsidR="000E0FBD" w:rsidRDefault="000E0FBD" w:rsidP="000E0FBD">
            <w:pPr>
              <w:autoSpaceDE w:val="0"/>
              <w:autoSpaceDN w:val="0"/>
              <w:adjustRightInd w:val="0"/>
              <w:jc w:val="both"/>
              <w:rPr>
                <w:rFonts w:ascii="Verdana" w:hAnsi="Verdana"/>
                <w:i/>
                <w:sz w:val="20"/>
                <w:lang w:val="en-GB"/>
              </w:rPr>
            </w:pPr>
            <w:r w:rsidRPr="001A0D65">
              <w:rPr>
                <w:rFonts w:ascii="Verdana" w:hAnsi="Verdana"/>
                <w:sz w:val="20"/>
                <w:lang w:val="en-GB"/>
              </w:rPr>
              <w:lastRenderedPageBreak/>
              <w:t xml:space="preserve">Hallam, S. (2001). </w:t>
            </w:r>
            <w:r w:rsidRPr="001A0D65">
              <w:rPr>
                <w:rFonts w:ascii="Verdana" w:hAnsi="Verdana"/>
                <w:i/>
                <w:sz w:val="20"/>
                <w:lang w:val="en-GB"/>
              </w:rPr>
              <w:t>The development of Metacognition in Musicians: Implications for Education. British Journal of Music Education. 18:1, 27-39. Cambridge University Press.</w:t>
            </w:r>
          </w:p>
          <w:p w:rsidR="000E0FBD" w:rsidRPr="001A0D65" w:rsidRDefault="000E0FBD" w:rsidP="000E0FBD">
            <w:pPr>
              <w:autoSpaceDE w:val="0"/>
              <w:autoSpaceDN w:val="0"/>
              <w:adjustRightInd w:val="0"/>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 xml:space="preserve">Hallam, S. (2006). </w:t>
            </w:r>
            <w:r w:rsidRPr="001A0D65">
              <w:rPr>
                <w:rFonts w:ascii="Verdana" w:hAnsi="Verdana"/>
                <w:i/>
                <w:sz w:val="20"/>
                <w:lang w:val="en-GB"/>
              </w:rPr>
              <w:t>Music Psychology in Education. London: Institute of Education. 16, 34-35, 48, 94-97, 133.</w:t>
            </w:r>
          </w:p>
          <w:p w:rsidR="000E0FBD" w:rsidRPr="001A0D65" w:rsidRDefault="000E0FBD" w:rsidP="000E0FBD">
            <w:pPr>
              <w:jc w:val="both"/>
              <w:rPr>
                <w:rFonts w:ascii="Verdana" w:hAnsi="Verdana"/>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Havas, K. (1961</w:t>
            </w:r>
            <w:r w:rsidRPr="001A0D65">
              <w:rPr>
                <w:rFonts w:ascii="Verdana" w:hAnsi="Verdana"/>
                <w:i/>
                <w:sz w:val="20"/>
                <w:lang w:val="en-GB"/>
              </w:rPr>
              <w:t>). A New Approach to Violin Playing. London. Bosworth. 68-69.</w:t>
            </w:r>
          </w:p>
          <w:p w:rsidR="000E0FBD" w:rsidRPr="001A0D65" w:rsidRDefault="000E0FBD" w:rsidP="000E0FBD">
            <w:pPr>
              <w:jc w:val="both"/>
              <w:rPr>
                <w:rFonts w:ascii="Verdana" w:hAnsi="Verdana"/>
                <w:i/>
                <w:sz w:val="20"/>
                <w:lang w:val="en-GB"/>
              </w:rPr>
            </w:pPr>
          </w:p>
          <w:p w:rsidR="000E0FBD" w:rsidRDefault="000E0FBD" w:rsidP="000E0FBD">
            <w:pPr>
              <w:autoSpaceDE w:val="0"/>
              <w:autoSpaceDN w:val="0"/>
              <w:adjustRightInd w:val="0"/>
              <w:jc w:val="both"/>
              <w:rPr>
                <w:rFonts w:ascii="Verdana" w:hAnsi="Verdana"/>
                <w:i/>
                <w:sz w:val="20"/>
                <w:lang w:val="en-GB"/>
              </w:rPr>
            </w:pPr>
            <w:r w:rsidRPr="001A0D65">
              <w:rPr>
                <w:rFonts w:ascii="Verdana" w:hAnsi="Verdana"/>
                <w:sz w:val="20"/>
                <w:lang w:val="en-GB"/>
              </w:rPr>
              <w:t xml:space="preserve">Holmes, P. A. (2003). </w:t>
            </w:r>
            <w:r w:rsidRPr="001A0D65">
              <w:rPr>
                <w:rFonts w:ascii="Verdana" w:hAnsi="Verdana"/>
                <w:i/>
                <w:sz w:val="20"/>
                <w:lang w:val="en-GB"/>
              </w:rPr>
              <w:t>How do they remember all those notes? A study of the integrated roles of emotion, imagery and technique during the learning and memorisation processes of two experienced solo instrumentalists’. Unpublished MA Dissertation: University of Sheffield, UK.</w:t>
            </w:r>
          </w:p>
          <w:p w:rsidR="000E0FBD" w:rsidRPr="001A0D65" w:rsidRDefault="000E0FBD" w:rsidP="000E0FBD">
            <w:pPr>
              <w:autoSpaceDE w:val="0"/>
              <w:autoSpaceDN w:val="0"/>
              <w:adjustRightInd w:val="0"/>
              <w:jc w:val="both"/>
              <w:rPr>
                <w:rFonts w:ascii="Verdana" w:hAnsi="Verdana"/>
                <w:i/>
                <w:sz w:val="20"/>
                <w:lang w:val="en-GB"/>
              </w:rPr>
            </w:pPr>
          </w:p>
          <w:p w:rsidR="000E0FBD" w:rsidRDefault="000E0FBD" w:rsidP="000E0FBD">
            <w:pPr>
              <w:autoSpaceDE w:val="0"/>
              <w:autoSpaceDN w:val="0"/>
              <w:adjustRightInd w:val="0"/>
              <w:jc w:val="both"/>
              <w:rPr>
                <w:rFonts w:ascii="Verdana" w:hAnsi="Verdana"/>
                <w:i/>
                <w:sz w:val="20"/>
                <w:lang w:val="en-GB"/>
              </w:rPr>
            </w:pPr>
            <w:r w:rsidRPr="001A0D65">
              <w:rPr>
                <w:rFonts w:ascii="Verdana" w:hAnsi="Verdana"/>
                <w:sz w:val="20"/>
                <w:lang w:val="en-GB"/>
              </w:rPr>
              <w:t xml:space="preserve">Holmes, P. A. (2004). </w:t>
            </w:r>
            <w:r w:rsidRPr="001A0D65">
              <w:rPr>
                <w:rFonts w:ascii="Verdana" w:hAnsi="Verdana"/>
                <w:i/>
                <w:sz w:val="20"/>
                <w:lang w:val="en-GB"/>
              </w:rPr>
              <w:t>Emotion, imagination and movement: new strategies to help memorisation. Piano Professional, EPTA UK. September 2004.</w:t>
            </w:r>
          </w:p>
          <w:p w:rsidR="000E0FBD" w:rsidRPr="001A0D65" w:rsidRDefault="000E0FBD" w:rsidP="000E0FBD">
            <w:pPr>
              <w:autoSpaceDE w:val="0"/>
              <w:autoSpaceDN w:val="0"/>
              <w:adjustRightInd w:val="0"/>
              <w:jc w:val="both"/>
              <w:rPr>
                <w:rFonts w:ascii="Verdana" w:hAnsi="Verdana"/>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Holmes, P. (2005)</w:t>
            </w:r>
            <w:r w:rsidRPr="001A0D65">
              <w:rPr>
                <w:rFonts w:ascii="Verdana" w:hAnsi="Verdana"/>
                <w:i/>
                <w:sz w:val="20"/>
                <w:lang w:val="en-GB"/>
              </w:rPr>
              <w:t>.Imagination in practice: a study of the integrated roles of interpretation, imagery and technique in the learning and memorisation processes of two experienced solo performers. Imagination in Practice. Cambridge University Press.</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 xml:space="preserve">Lehmann, A.C. (1997). </w:t>
            </w:r>
            <w:r w:rsidRPr="001A0D65">
              <w:rPr>
                <w:rFonts w:ascii="Verdana" w:hAnsi="Verdana"/>
                <w:i/>
                <w:sz w:val="20"/>
                <w:lang w:val="en-GB"/>
              </w:rPr>
              <w:t>Perception and Cognition of Music. Edited by Deliege, I. and Sloboda, J. United Kingdom: Psychology Press. 165.</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 xml:space="preserve">Kreitman, E. (1998). </w:t>
            </w:r>
            <w:r w:rsidRPr="001A0D65">
              <w:rPr>
                <w:rFonts w:ascii="Verdana" w:hAnsi="Verdana"/>
                <w:i/>
                <w:sz w:val="20"/>
                <w:lang w:val="en-GB"/>
              </w:rPr>
              <w:t>Teaching from the Balance Point. Illinois. Western Springs School of Talent Education. 13-24.</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 xml:space="preserve">Lehmann, A.C. (1997). </w:t>
            </w:r>
            <w:r w:rsidRPr="001A0D65">
              <w:rPr>
                <w:rFonts w:ascii="Verdana" w:hAnsi="Verdana"/>
                <w:i/>
                <w:sz w:val="20"/>
                <w:lang w:val="en-GB"/>
              </w:rPr>
              <w:t>Perception and Cognition of Music. Edited by Deliege, I. and Sloboda, J. United Kingdom: Psychology Press. 165.</w:t>
            </w:r>
          </w:p>
          <w:p w:rsidR="000E0FBD" w:rsidRPr="001A0D65" w:rsidRDefault="000E0FBD" w:rsidP="000E0FBD">
            <w:pPr>
              <w:jc w:val="both"/>
              <w:rPr>
                <w:rFonts w:ascii="Verdana" w:hAnsi="Verdana"/>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 xml:space="preserve">Lehmann, A.C. et al. (2007). </w:t>
            </w:r>
            <w:r w:rsidRPr="001A0D65">
              <w:rPr>
                <w:rFonts w:ascii="Verdana" w:hAnsi="Verdana"/>
                <w:i/>
                <w:sz w:val="20"/>
                <w:lang w:val="en-GB"/>
              </w:rPr>
              <w:t>Psychology for Musicians. New York: Oxford University Press. 107-126.</w:t>
            </w:r>
          </w:p>
          <w:p w:rsidR="000E0FBD" w:rsidRPr="001A0D65" w:rsidRDefault="000E0FBD" w:rsidP="000E0FBD">
            <w:pPr>
              <w:jc w:val="both"/>
              <w:rPr>
                <w:rFonts w:ascii="Verdana" w:hAnsi="Verdana"/>
                <w:i/>
                <w:sz w:val="20"/>
                <w:lang w:val="en-GB"/>
              </w:rPr>
            </w:pPr>
          </w:p>
          <w:p w:rsidR="000E0FBD" w:rsidRDefault="000E0FBD" w:rsidP="000E0FBD">
            <w:pPr>
              <w:autoSpaceDE w:val="0"/>
              <w:autoSpaceDN w:val="0"/>
              <w:adjustRightInd w:val="0"/>
              <w:jc w:val="both"/>
              <w:rPr>
                <w:rFonts w:ascii="Verdana" w:hAnsi="Verdana"/>
                <w:i/>
                <w:sz w:val="20"/>
                <w:lang w:val="en-GB"/>
              </w:rPr>
            </w:pPr>
            <w:r w:rsidRPr="001A0D65">
              <w:rPr>
                <w:rFonts w:ascii="Verdana" w:hAnsi="Verdana"/>
                <w:sz w:val="20"/>
                <w:lang w:val="en-GB"/>
              </w:rPr>
              <w:t xml:space="preserve">Marfo, K. &amp; Ryan, R. F. P. (1990). </w:t>
            </w:r>
            <w:r w:rsidRPr="001A0D65">
              <w:rPr>
                <w:rFonts w:ascii="Verdana" w:hAnsi="Verdana"/>
                <w:i/>
                <w:sz w:val="20"/>
                <w:lang w:val="en-GB"/>
              </w:rPr>
              <w:t>A Comparison of Average and Poor Readers in their Recall Performance, Strategy Use, and Metamemory, The Alberta Journal of Educational Research, 36, pp. 241-55.</w:t>
            </w:r>
          </w:p>
          <w:p w:rsidR="000E0FBD" w:rsidRPr="001A0D65" w:rsidRDefault="000E0FBD" w:rsidP="000E0FBD">
            <w:pPr>
              <w:autoSpaceDE w:val="0"/>
              <w:autoSpaceDN w:val="0"/>
              <w:adjustRightInd w:val="0"/>
              <w:jc w:val="both"/>
              <w:rPr>
                <w:rFonts w:ascii="Verdana" w:hAnsi="Verdana"/>
                <w:i/>
                <w:sz w:val="20"/>
                <w:lang w:val="en-GB"/>
              </w:rPr>
            </w:pPr>
          </w:p>
          <w:p w:rsidR="000E0FBD" w:rsidRDefault="000E0FBD" w:rsidP="000E0FBD">
            <w:pPr>
              <w:autoSpaceDE w:val="0"/>
              <w:autoSpaceDN w:val="0"/>
              <w:adjustRightInd w:val="0"/>
              <w:jc w:val="both"/>
              <w:rPr>
                <w:rFonts w:ascii="Verdana" w:hAnsi="Verdana"/>
                <w:i/>
                <w:sz w:val="20"/>
                <w:lang w:val="en-GB"/>
              </w:rPr>
            </w:pPr>
            <w:r w:rsidRPr="001A0D65">
              <w:rPr>
                <w:rFonts w:ascii="Verdana" w:hAnsi="Verdana"/>
                <w:sz w:val="20"/>
                <w:lang w:val="en-GB"/>
              </w:rPr>
              <w:t xml:space="preserve">McDaniel, M. A. &amp; Kearney, E. M. (1984). </w:t>
            </w:r>
            <w:r w:rsidRPr="001A0D65">
              <w:rPr>
                <w:rFonts w:ascii="Verdana" w:hAnsi="Verdana"/>
                <w:i/>
                <w:sz w:val="20"/>
                <w:lang w:val="en-GB"/>
              </w:rPr>
              <w:t>Optimal Learning Strategies and their Spontaneous Use: The Importance of Task-appropriate Processing. Memory and Cognition, 12/4, pp. 361-73.</w:t>
            </w:r>
          </w:p>
          <w:p w:rsidR="000E0FBD" w:rsidRPr="001A0D65" w:rsidRDefault="000E0FBD" w:rsidP="000E0FBD">
            <w:pPr>
              <w:autoSpaceDE w:val="0"/>
              <w:autoSpaceDN w:val="0"/>
              <w:adjustRightInd w:val="0"/>
              <w:jc w:val="both"/>
              <w:rPr>
                <w:rFonts w:ascii="Verdana" w:hAnsi="Verdana"/>
                <w:i/>
                <w:sz w:val="20"/>
                <w:lang w:val="en-GB"/>
              </w:rPr>
            </w:pPr>
          </w:p>
          <w:p w:rsidR="000E0FBD" w:rsidRDefault="000E0FBD" w:rsidP="000E0FBD">
            <w:pPr>
              <w:autoSpaceDE w:val="0"/>
              <w:autoSpaceDN w:val="0"/>
              <w:adjustRightInd w:val="0"/>
              <w:jc w:val="both"/>
              <w:rPr>
                <w:rFonts w:ascii="Verdana" w:hAnsi="Verdana"/>
                <w:i/>
                <w:sz w:val="20"/>
                <w:lang w:val="en-GB"/>
              </w:rPr>
            </w:pPr>
            <w:r w:rsidRPr="001A0D65">
              <w:rPr>
                <w:rFonts w:ascii="Verdana" w:hAnsi="Verdana"/>
                <w:sz w:val="20"/>
                <w:lang w:val="en-GB"/>
              </w:rPr>
              <w:t xml:space="preserve">Nielsen, S. G. (1999). </w:t>
            </w:r>
            <w:r w:rsidRPr="001A0D65">
              <w:rPr>
                <w:rFonts w:ascii="Verdana" w:hAnsi="Verdana"/>
                <w:i/>
                <w:sz w:val="20"/>
                <w:lang w:val="en-GB"/>
              </w:rPr>
              <w:t>Learning Strategies in Instrumental Music Practice. British Journal of Music Education. 16:3, 275-91. Cambridge University Press.</w:t>
            </w:r>
          </w:p>
          <w:p w:rsidR="000E0FBD" w:rsidRPr="001A0D65" w:rsidRDefault="000E0FBD" w:rsidP="000E0FBD">
            <w:pPr>
              <w:autoSpaceDE w:val="0"/>
              <w:autoSpaceDN w:val="0"/>
              <w:adjustRightInd w:val="0"/>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US"/>
              </w:rPr>
              <w:t xml:space="preserve">Parncutt, R. &amp; McPherson, G. E. (Editores, 2002). </w:t>
            </w:r>
            <w:r w:rsidRPr="001A0D65">
              <w:rPr>
                <w:rFonts w:ascii="Verdana" w:hAnsi="Verdana"/>
                <w:i/>
                <w:sz w:val="20"/>
                <w:lang w:val="en-GB"/>
              </w:rPr>
              <w:t>The Science and Psychology of Music Performance: Creative Strategies for Teaching and Learning. New York. Oxford University Press. 167-182.</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 xml:space="preserve">Ruiz, Luis M. and Sánchez, F. (1997). </w:t>
            </w:r>
            <w:r w:rsidRPr="001A0D65">
              <w:rPr>
                <w:rFonts w:ascii="Verdana" w:hAnsi="Verdana"/>
                <w:i/>
                <w:sz w:val="20"/>
                <w:lang w:val="en-GB"/>
              </w:rPr>
              <w:t>RendimientoDeportivo: Claves para la Optimización de los Aprendizajes. Madrid. Gymnos Editorial. 155-170.</w:t>
            </w:r>
          </w:p>
          <w:p w:rsidR="000E0FBD" w:rsidRPr="001A0D65" w:rsidRDefault="000E0FBD" w:rsidP="000E0FBD">
            <w:pPr>
              <w:jc w:val="both"/>
              <w:rPr>
                <w:rFonts w:ascii="Verdana" w:hAnsi="Verdana"/>
                <w:sz w:val="20"/>
              </w:rPr>
            </w:pPr>
          </w:p>
          <w:p w:rsidR="000E0FBD" w:rsidRDefault="000E0FBD" w:rsidP="000E0FBD">
            <w:pPr>
              <w:jc w:val="both"/>
              <w:rPr>
                <w:rFonts w:ascii="Verdana" w:hAnsi="Verdana"/>
                <w:i/>
                <w:sz w:val="20"/>
                <w:lang w:val="en-GB"/>
              </w:rPr>
            </w:pPr>
            <w:r w:rsidRPr="001A0D65">
              <w:rPr>
                <w:rFonts w:ascii="Verdana" w:hAnsi="Verdana"/>
                <w:sz w:val="20"/>
                <w:lang w:val="en-GB"/>
              </w:rPr>
              <w:t xml:space="preserve">Saah, V. &amp; West Marvin, E. (2004). </w:t>
            </w:r>
            <w:r w:rsidRPr="001A0D65">
              <w:rPr>
                <w:rFonts w:ascii="Verdana" w:hAnsi="Verdana"/>
                <w:i/>
                <w:sz w:val="20"/>
                <w:lang w:val="en-GB"/>
              </w:rPr>
              <w:t>Absolute Memory of Learned Melodies in Children Trained by the Suzuki Violin Method. Proceedings of the 8th International Conference on Music Perception &amp; Cognition. Evanston.</w:t>
            </w:r>
          </w:p>
          <w:p w:rsidR="000E0FBD" w:rsidRPr="001A0D65" w:rsidRDefault="000E0FBD" w:rsidP="000E0FBD">
            <w:pPr>
              <w:jc w:val="both"/>
              <w:rPr>
                <w:rFonts w:ascii="Verdana" w:hAnsi="Verdana"/>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 xml:space="preserve">Seashore, Carl E. (1967). </w:t>
            </w:r>
            <w:r w:rsidRPr="001A0D65">
              <w:rPr>
                <w:rFonts w:ascii="Verdana" w:hAnsi="Verdana"/>
                <w:i/>
                <w:sz w:val="20"/>
                <w:lang w:val="en-GB"/>
              </w:rPr>
              <w:t>Psychology of Music. New York. Dover. 6-7.</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 xml:space="preserve">Shah, P., &amp; Miyake, A. (1996). </w:t>
            </w:r>
            <w:r w:rsidRPr="001A0D65">
              <w:rPr>
                <w:rFonts w:ascii="Verdana" w:hAnsi="Verdana"/>
                <w:i/>
                <w:sz w:val="20"/>
                <w:lang w:val="en-GB"/>
              </w:rPr>
              <w:t xml:space="preserve">The separability of working memory resources for spatial thinking and language processing: An individual differences approach. Journal of Experimental Psychology: General, 125, 4-27. </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 xml:space="preserve">Singer, R. (1986). </w:t>
            </w:r>
            <w:r w:rsidRPr="001A0D65">
              <w:rPr>
                <w:rFonts w:ascii="Verdana" w:hAnsi="Verdana"/>
                <w:i/>
                <w:sz w:val="20"/>
                <w:lang w:val="en-GB"/>
              </w:rPr>
              <w:t xml:space="preserve">The Learning of Motor Skills. New York: MacMillan Publishing Co., Inc. 179, </w:t>
            </w:r>
            <w:r w:rsidRPr="001A0D65">
              <w:rPr>
                <w:rFonts w:ascii="Verdana" w:hAnsi="Verdana"/>
                <w:i/>
                <w:sz w:val="20"/>
                <w:lang w:val="en-GB"/>
              </w:rPr>
              <w:lastRenderedPageBreak/>
              <w:t>223-228.</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 xml:space="preserve">Sloboda, John A. (1985). </w:t>
            </w:r>
            <w:r w:rsidRPr="001A0D65">
              <w:rPr>
                <w:rFonts w:ascii="Verdana" w:hAnsi="Verdana"/>
                <w:i/>
                <w:sz w:val="20"/>
                <w:lang w:val="en-GB"/>
              </w:rPr>
              <w:t>The Musical Mind: the Cognitive Psychology of Music. Oxford. Oxford University Press. 174-193.</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 xml:space="preserve">Smith, E. E., et al. (1995). </w:t>
            </w:r>
            <w:r w:rsidRPr="001A0D65">
              <w:rPr>
                <w:rFonts w:ascii="Verdana" w:hAnsi="Verdana"/>
                <w:i/>
                <w:sz w:val="20"/>
                <w:lang w:val="en-GB"/>
              </w:rPr>
              <w:t>Spatial versus object working memory: PET investigations. Journal of Cognitive Neuroscience, 7(3), 337-356.</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 xml:space="preserve">Tait, P. (2005). </w:t>
            </w:r>
            <w:r w:rsidRPr="001A0D65">
              <w:rPr>
                <w:rFonts w:ascii="Verdana" w:hAnsi="Verdana"/>
                <w:i/>
                <w:sz w:val="20"/>
                <w:lang w:val="en-GB"/>
              </w:rPr>
              <w:t>Body Memory in Muscular action of Trapeze. Scan Journal, Vol 2, nº2.</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rPr>
              <w:t xml:space="preserve">Torres, Jose A. (2006). </w:t>
            </w:r>
            <w:r w:rsidRPr="001A0D65">
              <w:rPr>
                <w:rFonts w:ascii="Verdana" w:hAnsi="Verdana"/>
                <w:i/>
                <w:sz w:val="20"/>
                <w:lang w:val="en-GB"/>
              </w:rPr>
              <w:t>Enseñanza y Aprendizaje en la EducaciónFisica Escolar. Mexico. Editorial Trillas. 42-44.</w:t>
            </w:r>
          </w:p>
          <w:p w:rsidR="000E0FBD" w:rsidRPr="001A0D65" w:rsidRDefault="000E0FBD" w:rsidP="000E0FBD">
            <w:pPr>
              <w:jc w:val="both"/>
              <w:rPr>
                <w:rFonts w:ascii="Verdana" w:hAnsi="Verdana"/>
                <w:sz w:val="20"/>
              </w:rPr>
            </w:pPr>
          </w:p>
          <w:p w:rsidR="000E0FBD" w:rsidRDefault="000E0FBD" w:rsidP="000E0FBD">
            <w:pPr>
              <w:jc w:val="both"/>
              <w:rPr>
                <w:rFonts w:ascii="Verdana" w:hAnsi="Verdana"/>
                <w:i/>
                <w:sz w:val="20"/>
                <w:lang w:val="en-GB"/>
              </w:rPr>
            </w:pPr>
            <w:r w:rsidRPr="001A0D65">
              <w:rPr>
                <w:rFonts w:ascii="Verdana" w:hAnsi="Verdana"/>
                <w:sz w:val="20"/>
              </w:rPr>
              <w:t xml:space="preserve">Viejo, I. (2004). </w:t>
            </w:r>
            <w:r w:rsidRPr="001A0D65">
              <w:rPr>
                <w:rFonts w:ascii="Verdana" w:hAnsi="Verdana"/>
                <w:i/>
                <w:sz w:val="20"/>
                <w:lang w:val="en-GB"/>
              </w:rPr>
              <w:t>MetodologíaDidáctica de la ActividadFísica. Granada: Grupo Editorial Universitario. 22-23.</w:t>
            </w:r>
          </w:p>
          <w:p w:rsidR="000E0FBD" w:rsidRPr="001A0D65" w:rsidRDefault="000E0FBD" w:rsidP="000E0FBD">
            <w:pPr>
              <w:jc w:val="both"/>
              <w:rPr>
                <w:rFonts w:ascii="Verdana" w:hAnsi="Verdana"/>
                <w:sz w:val="20"/>
              </w:rPr>
            </w:pPr>
          </w:p>
          <w:p w:rsidR="000E0FBD" w:rsidRPr="001A0D65" w:rsidRDefault="000E0FBD" w:rsidP="000E0FBD">
            <w:pPr>
              <w:jc w:val="both"/>
              <w:rPr>
                <w:rFonts w:ascii="Verdana" w:hAnsi="Verdana"/>
                <w:i/>
                <w:sz w:val="20"/>
                <w:lang w:val="en-GB"/>
              </w:rPr>
            </w:pPr>
            <w:r w:rsidRPr="001A0D65">
              <w:rPr>
                <w:rFonts w:ascii="Verdana" w:hAnsi="Verdana"/>
                <w:sz w:val="20"/>
                <w:lang w:val="en-US"/>
              </w:rPr>
              <w:t xml:space="preserve">Ward, V. (2007). </w:t>
            </w:r>
            <w:r w:rsidRPr="001A0D65">
              <w:rPr>
                <w:rFonts w:ascii="Verdana" w:hAnsi="Verdana"/>
                <w:i/>
                <w:sz w:val="20"/>
                <w:lang w:val="en-GB"/>
              </w:rPr>
              <w:t>British Journal of Music Education. 24:1. Cambridge University Press. 21-36</w:t>
            </w:r>
          </w:p>
          <w:p w:rsidR="000E0FBD" w:rsidRDefault="000E0FBD" w:rsidP="000E0FBD">
            <w:pPr>
              <w:jc w:val="both"/>
              <w:rPr>
                <w:rFonts w:ascii="Verdana" w:hAnsi="Verdana"/>
                <w:i/>
                <w:sz w:val="20"/>
                <w:lang w:val="en-GB"/>
              </w:rPr>
            </w:pPr>
            <w:r w:rsidRPr="001A0D65">
              <w:rPr>
                <w:rFonts w:ascii="Verdana" w:hAnsi="Verdana"/>
                <w:sz w:val="20"/>
                <w:lang w:val="en-GB"/>
              </w:rPr>
              <w:t xml:space="preserve">Alderman, M. K. (1999). </w:t>
            </w:r>
            <w:r w:rsidRPr="001A0D65">
              <w:rPr>
                <w:rFonts w:ascii="Verdana" w:hAnsi="Verdana"/>
                <w:i/>
                <w:sz w:val="20"/>
                <w:lang w:val="en-GB"/>
              </w:rPr>
              <w:t xml:space="preserve">Motivation for Achievement: Possibilities for Teaching and Learning. London: Lawrence Erlbaum. </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 xml:space="preserve">Austin, J. et al. (2006). </w:t>
            </w:r>
            <w:r w:rsidRPr="001A0D65">
              <w:rPr>
                <w:rFonts w:ascii="Verdana" w:hAnsi="Verdana"/>
                <w:i/>
                <w:sz w:val="20"/>
                <w:lang w:val="en-GB"/>
              </w:rPr>
              <w:t>Developing Motivation. In The Child as a Musician McPherson, G. E. (2006). Oxford. Oxford University Press. 213-238. 339-340 (Other authors on the same book).</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 xml:space="preserve">Brophy, J. (1981). </w:t>
            </w:r>
            <w:r w:rsidRPr="001A0D65">
              <w:rPr>
                <w:rFonts w:ascii="Verdana" w:hAnsi="Verdana"/>
                <w:i/>
                <w:sz w:val="20"/>
                <w:lang w:val="en-GB"/>
              </w:rPr>
              <w:t>Teacher Praise: a Functional Analysis, Review of Educational Research, 51, 5-32</w:t>
            </w:r>
          </w:p>
          <w:p w:rsidR="000E0FBD" w:rsidRPr="001A0D65" w:rsidRDefault="000E0FBD" w:rsidP="000E0FBD">
            <w:pPr>
              <w:jc w:val="both"/>
              <w:rPr>
                <w:rFonts w:ascii="Verdana" w:hAnsi="Verdana"/>
                <w:sz w:val="20"/>
                <w:lang w:val="en-GB"/>
              </w:rPr>
            </w:pPr>
          </w:p>
          <w:p w:rsidR="000E0FBD" w:rsidRDefault="000E0FBD" w:rsidP="000E0FBD">
            <w:pPr>
              <w:jc w:val="both"/>
              <w:rPr>
                <w:rFonts w:ascii="Verdana" w:hAnsi="Verdana"/>
                <w:i/>
                <w:sz w:val="20"/>
                <w:lang w:val="en-GB"/>
              </w:rPr>
            </w:pPr>
            <w:r w:rsidRPr="001A0D65">
              <w:rPr>
                <w:rFonts w:ascii="Verdana" w:hAnsi="Verdana"/>
                <w:sz w:val="20"/>
              </w:rPr>
              <w:t xml:space="preserve">Buceta, J. M. (1998). </w:t>
            </w:r>
            <w:r w:rsidRPr="001A0D65">
              <w:rPr>
                <w:rFonts w:ascii="Verdana" w:hAnsi="Verdana"/>
                <w:i/>
                <w:sz w:val="20"/>
                <w:lang w:val="en-GB"/>
              </w:rPr>
              <w:t>Psicología del EntrenamientoDeportivo. Madrid. Ed. Dykinson. 40-56.</w:t>
            </w:r>
          </w:p>
          <w:p w:rsidR="000E0FBD" w:rsidRPr="001A0D65" w:rsidRDefault="000E0FBD" w:rsidP="000E0FBD">
            <w:pPr>
              <w:jc w:val="both"/>
              <w:rPr>
                <w:rFonts w:ascii="Verdana" w:hAnsi="Verdana"/>
                <w:sz w:val="20"/>
              </w:rPr>
            </w:pPr>
          </w:p>
          <w:p w:rsidR="000E0FBD" w:rsidRDefault="000E0FBD" w:rsidP="000E0FBD">
            <w:pPr>
              <w:jc w:val="both"/>
              <w:rPr>
                <w:rFonts w:ascii="Verdana" w:hAnsi="Verdana"/>
                <w:i/>
                <w:sz w:val="20"/>
                <w:lang w:val="en-GB"/>
              </w:rPr>
            </w:pPr>
            <w:r w:rsidRPr="001A0D65">
              <w:rPr>
                <w:rFonts w:ascii="Verdana" w:hAnsi="Verdana"/>
                <w:sz w:val="20"/>
                <w:lang w:val="en-GB"/>
              </w:rPr>
              <w:t xml:space="preserve">Carr, M. &amp;Calxton, G. (2004). </w:t>
            </w:r>
            <w:r w:rsidRPr="001A0D65">
              <w:rPr>
                <w:rFonts w:ascii="Verdana" w:hAnsi="Verdana"/>
                <w:i/>
                <w:sz w:val="20"/>
                <w:lang w:val="en-GB"/>
              </w:rPr>
              <w:t>Tracking the development of learning dispositions. In Psychology of Education, Daniels, H. &amp;Edwards, A. (eds.). Abingdon. Routledge. 106-132.</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 xml:space="preserve">Child, D. (2007). </w:t>
            </w:r>
            <w:r w:rsidRPr="001A0D65">
              <w:rPr>
                <w:rFonts w:ascii="Verdana" w:hAnsi="Verdana"/>
                <w:i/>
                <w:sz w:val="20"/>
                <w:lang w:val="en-GB"/>
              </w:rPr>
              <w:t>Psychology and the teacher. London-New York. Continuum.173, 225-280.</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 xml:space="preserve">Galloway, D. et alter (2004). </w:t>
            </w:r>
            <w:r w:rsidRPr="001A0D65">
              <w:rPr>
                <w:rFonts w:ascii="Verdana" w:hAnsi="Verdana"/>
                <w:i/>
                <w:sz w:val="20"/>
                <w:lang w:val="en-GB"/>
              </w:rPr>
              <w:t>Ways of understanding motivation. In Psychology of Education, Daniels, H. &amp;Edwards, A. (eds.). Abingdon. Routledge. 89-105.</w:t>
            </w:r>
          </w:p>
          <w:p w:rsidR="000E0FBD" w:rsidRPr="001A0D65" w:rsidRDefault="000E0FBD" w:rsidP="000E0FBD">
            <w:pPr>
              <w:jc w:val="both"/>
              <w:rPr>
                <w:rFonts w:ascii="Verdana" w:hAnsi="Verdana"/>
                <w:i/>
                <w:sz w:val="20"/>
                <w:lang w:val="en-GB"/>
              </w:rPr>
            </w:pPr>
          </w:p>
          <w:p w:rsidR="000E0FBD" w:rsidRPr="00B13AF5" w:rsidRDefault="000E0FBD" w:rsidP="000E0FBD">
            <w:pPr>
              <w:jc w:val="both"/>
              <w:rPr>
                <w:rFonts w:ascii="Verdana" w:hAnsi="Verdana"/>
                <w:i/>
                <w:sz w:val="20"/>
              </w:rPr>
            </w:pPr>
            <w:r w:rsidRPr="001A0D65">
              <w:rPr>
                <w:rFonts w:ascii="Verdana" w:hAnsi="Verdana"/>
                <w:sz w:val="20"/>
              </w:rPr>
              <w:t xml:space="preserve">Garrido, I. (2000). </w:t>
            </w:r>
            <w:r w:rsidRPr="00B13AF5">
              <w:rPr>
                <w:rFonts w:ascii="Verdana" w:hAnsi="Verdana"/>
                <w:i/>
                <w:sz w:val="20"/>
              </w:rPr>
              <w:t>La motivación: mecanismos de regulación de la acción. RevistaElectrónica de Motivación y Emoción, 5-6 (3). En http//:reme.uji.es (Mayo, 2003).</w:t>
            </w:r>
          </w:p>
          <w:p w:rsidR="000E0FBD" w:rsidRPr="001A0D65" w:rsidRDefault="000E0FBD" w:rsidP="000E0FBD">
            <w:pPr>
              <w:jc w:val="both"/>
              <w:rPr>
                <w:rFonts w:ascii="Verdana" w:hAnsi="Verdana"/>
                <w:sz w:val="20"/>
              </w:rPr>
            </w:pPr>
          </w:p>
          <w:p w:rsidR="000E0FBD" w:rsidRDefault="000E0FBD" w:rsidP="000E0FBD">
            <w:pPr>
              <w:jc w:val="both"/>
              <w:rPr>
                <w:rFonts w:ascii="Verdana" w:hAnsi="Verdana"/>
                <w:i/>
                <w:sz w:val="20"/>
                <w:lang w:val="en-GB"/>
              </w:rPr>
            </w:pPr>
            <w:r w:rsidRPr="001A0D65">
              <w:rPr>
                <w:rFonts w:ascii="Verdana" w:hAnsi="Verdana"/>
                <w:sz w:val="20"/>
              </w:rPr>
              <w:t xml:space="preserve">González, A. (2005). </w:t>
            </w:r>
            <w:r w:rsidRPr="001A0D65">
              <w:rPr>
                <w:rFonts w:ascii="Verdana" w:hAnsi="Verdana"/>
                <w:i/>
                <w:sz w:val="20"/>
                <w:lang w:val="en-GB"/>
              </w:rPr>
              <w:t>MotivaciónAcadémica. Madrid. EdicionesPirámide.</w:t>
            </w:r>
          </w:p>
          <w:p w:rsidR="000E0FBD" w:rsidRPr="001A0D65" w:rsidRDefault="000E0FBD" w:rsidP="000E0FBD">
            <w:pPr>
              <w:jc w:val="both"/>
              <w:rPr>
                <w:rFonts w:ascii="Verdana" w:hAnsi="Verdana"/>
                <w:sz w:val="20"/>
              </w:rPr>
            </w:pPr>
          </w:p>
          <w:p w:rsidR="000E0FBD" w:rsidRDefault="000E0FBD" w:rsidP="000E0FBD">
            <w:pPr>
              <w:jc w:val="both"/>
              <w:rPr>
                <w:rFonts w:ascii="Verdana" w:hAnsi="Verdana"/>
                <w:i/>
                <w:sz w:val="20"/>
                <w:lang w:val="en-GB"/>
              </w:rPr>
            </w:pPr>
            <w:r w:rsidRPr="001A0D65">
              <w:rPr>
                <w:rFonts w:ascii="Verdana" w:hAnsi="Verdana"/>
                <w:sz w:val="20"/>
              </w:rPr>
              <w:t xml:space="preserve">Gjesme, T. (1971). </w:t>
            </w:r>
            <w:r w:rsidRPr="001A0D65">
              <w:rPr>
                <w:rFonts w:ascii="Verdana" w:hAnsi="Verdana"/>
                <w:i/>
                <w:sz w:val="20"/>
                <w:lang w:val="en-GB"/>
              </w:rPr>
              <w:t>Motive to achieve success and motive to avoid failure in relation to school performance for pupils of different ability levels, Scandinavian Journal of Educational Research, 15, 81-99.</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 xml:space="preserve">Hallam, S. (2004). </w:t>
            </w:r>
            <w:r w:rsidRPr="001A0D65">
              <w:rPr>
                <w:rFonts w:ascii="Verdana" w:hAnsi="Verdana"/>
                <w:i/>
                <w:sz w:val="20"/>
                <w:lang w:val="en-GB"/>
              </w:rPr>
              <w:t>Homework: The Evidence. London: Institute of Education. 51-52.</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 xml:space="preserve">Hallam, S. (2006). </w:t>
            </w:r>
            <w:r w:rsidRPr="001A0D65">
              <w:rPr>
                <w:rFonts w:ascii="Verdana" w:hAnsi="Verdana"/>
                <w:i/>
                <w:sz w:val="20"/>
                <w:lang w:val="en-GB"/>
              </w:rPr>
              <w:t>Music Psychology in Education. London: Institute of Education. 142-154.</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GB"/>
              </w:rPr>
              <w:t xml:space="preserve">Hargreaves, D. J. (1986). </w:t>
            </w:r>
            <w:r w:rsidRPr="001A0D65">
              <w:rPr>
                <w:rFonts w:ascii="Verdana" w:hAnsi="Verdana"/>
                <w:i/>
                <w:sz w:val="20"/>
                <w:lang w:val="en-GB"/>
              </w:rPr>
              <w:t>The Developmental Psychology of Music. Cambridge. Cambridge University Press. 179-212 (Social influences).</w:t>
            </w:r>
          </w:p>
          <w:p w:rsidR="000E0FBD" w:rsidRPr="001A0D65" w:rsidRDefault="000E0FBD" w:rsidP="000E0FBD">
            <w:pPr>
              <w:jc w:val="both"/>
              <w:rPr>
                <w:rFonts w:ascii="Verdana" w:hAnsi="Verdana"/>
                <w:sz w:val="20"/>
                <w:lang w:val="en-GB"/>
              </w:rPr>
            </w:pPr>
          </w:p>
          <w:p w:rsidR="000E0FBD" w:rsidRDefault="000E0FBD" w:rsidP="000E0FBD">
            <w:pPr>
              <w:jc w:val="both"/>
              <w:rPr>
                <w:rFonts w:ascii="Verdana" w:hAnsi="Verdana"/>
                <w:i/>
                <w:sz w:val="20"/>
                <w:lang w:val="en-GB"/>
              </w:rPr>
            </w:pPr>
            <w:r w:rsidRPr="001A0D65">
              <w:rPr>
                <w:rFonts w:ascii="Verdana" w:hAnsi="Verdana"/>
                <w:sz w:val="20"/>
                <w:lang w:val="en-US"/>
              </w:rPr>
              <w:t xml:space="preserve">Johannesson, I. (1962). </w:t>
            </w:r>
            <w:r w:rsidRPr="001A0D65">
              <w:rPr>
                <w:rFonts w:ascii="Verdana" w:hAnsi="Verdana"/>
                <w:i/>
                <w:sz w:val="20"/>
                <w:lang w:val="en-GB"/>
              </w:rPr>
              <w:t>Effects of praise and blame upon achievement and attitudes in school children, in I. Johannesson, Child and Education. Copenhagen: Munksgaard.</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US"/>
              </w:rPr>
              <w:t xml:space="preserve">Lehmann, A.C., et al. (2007). </w:t>
            </w:r>
            <w:r w:rsidRPr="001A0D65">
              <w:rPr>
                <w:rFonts w:ascii="Verdana" w:hAnsi="Verdana"/>
                <w:i/>
                <w:sz w:val="20"/>
                <w:lang w:val="en-GB"/>
              </w:rPr>
              <w:t>Psychology for Musicians: Understanding and Acquiring the Skills. New York. Oxford University Press. 44-60.</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US"/>
              </w:rPr>
              <w:t xml:space="preserve">Lepper, M. R. &amp;Hodell, M. (1989). </w:t>
            </w:r>
            <w:r w:rsidRPr="001A0D65">
              <w:rPr>
                <w:rFonts w:ascii="Verdana" w:hAnsi="Verdana"/>
                <w:i/>
                <w:sz w:val="20"/>
                <w:lang w:val="en-GB"/>
              </w:rPr>
              <w:t xml:space="preserve">Intrinsic motivation in the classroom, in C. Ames and R. Ames </w:t>
            </w:r>
            <w:r w:rsidRPr="001A0D65">
              <w:rPr>
                <w:rFonts w:ascii="Verdana" w:hAnsi="Verdana"/>
                <w:i/>
                <w:sz w:val="20"/>
                <w:lang w:val="en-GB"/>
              </w:rPr>
              <w:lastRenderedPageBreak/>
              <w:t>(eds.), Research in Motivation in Education. San Diego, CA: Academic Press, pp 73-105.</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US"/>
              </w:rPr>
              <w:t xml:space="preserve">Maehr, M. L., et al. (2002). </w:t>
            </w:r>
            <w:r w:rsidRPr="001A0D65">
              <w:rPr>
                <w:rFonts w:ascii="Verdana" w:hAnsi="Verdana"/>
                <w:i/>
                <w:sz w:val="20"/>
                <w:lang w:val="en-GB"/>
              </w:rPr>
              <w:t>Motivation and achievement. In R. Colwell&amp; C. Richardson (Eds.). The New Handbook of Research on Music Teaching and Learning (pp. 348-372).</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US"/>
              </w:rPr>
              <w:t xml:space="preserve">Moore, D. G., et al. (2003). </w:t>
            </w:r>
            <w:r w:rsidRPr="001A0D65">
              <w:rPr>
                <w:rFonts w:ascii="Verdana" w:hAnsi="Verdana"/>
                <w:i/>
                <w:sz w:val="20"/>
                <w:lang w:val="en-GB"/>
              </w:rPr>
              <w:t>The social context of musical success: A developmental account. British Journal of Psychology, 94, 529-549.</w:t>
            </w:r>
          </w:p>
          <w:p w:rsidR="000E0FBD" w:rsidRPr="001A0D65" w:rsidRDefault="000E0FBD" w:rsidP="000E0FBD">
            <w:pPr>
              <w:jc w:val="both"/>
              <w:rPr>
                <w:rFonts w:ascii="Verdana" w:hAnsi="Verdana"/>
                <w:sz w:val="20"/>
                <w:lang w:val="en-US"/>
              </w:rPr>
            </w:pPr>
          </w:p>
          <w:p w:rsidR="000E0FBD" w:rsidRDefault="000E0FBD" w:rsidP="000E0FBD">
            <w:pPr>
              <w:jc w:val="both"/>
              <w:rPr>
                <w:rFonts w:ascii="Verdana" w:hAnsi="Verdana"/>
                <w:sz w:val="20"/>
                <w:lang w:val="en-US"/>
              </w:rPr>
            </w:pPr>
            <w:r w:rsidRPr="001A0D65">
              <w:rPr>
                <w:rFonts w:ascii="Verdana" w:hAnsi="Verdana"/>
                <w:sz w:val="20"/>
                <w:lang w:val="en-US"/>
              </w:rPr>
              <w:t xml:space="preserve">Murphy, P. K. &amp; Alexander, P. A. (2000). </w:t>
            </w:r>
            <w:r w:rsidRPr="001A0D65">
              <w:rPr>
                <w:rFonts w:ascii="Verdana" w:hAnsi="Verdana"/>
                <w:i/>
                <w:sz w:val="20"/>
                <w:lang w:val="en-GB"/>
              </w:rPr>
              <w:t>A motivated exploration of motivation terminology. Contemporary Educational Psychology, 25, 3-53</w:t>
            </w:r>
            <w:r w:rsidRPr="001A0D65">
              <w:rPr>
                <w:rFonts w:ascii="Verdana" w:hAnsi="Verdana"/>
                <w:sz w:val="20"/>
                <w:lang w:val="en-US"/>
              </w:rPr>
              <w:t>.</w:t>
            </w:r>
          </w:p>
          <w:p w:rsidR="000E0FBD" w:rsidRPr="001A0D65" w:rsidRDefault="000E0FBD" w:rsidP="000E0FBD">
            <w:pPr>
              <w:jc w:val="both"/>
              <w:rPr>
                <w:rFonts w:ascii="Verdana" w:hAnsi="Verdana"/>
                <w:sz w:val="20"/>
                <w:lang w:val="en-US"/>
              </w:rPr>
            </w:pPr>
          </w:p>
          <w:p w:rsidR="000E0FBD" w:rsidRDefault="000E0FBD" w:rsidP="000E0FBD">
            <w:pPr>
              <w:jc w:val="both"/>
              <w:rPr>
                <w:rFonts w:ascii="Verdana" w:hAnsi="Verdana"/>
                <w:i/>
                <w:sz w:val="20"/>
                <w:lang w:val="en-GB"/>
              </w:rPr>
            </w:pPr>
            <w:r w:rsidRPr="001A0D65">
              <w:rPr>
                <w:rFonts w:ascii="Verdana" w:hAnsi="Verdana"/>
                <w:sz w:val="20"/>
                <w:lang w:val="en-US"/>
              </w:rPr>
              <w:t xml:space="preserve">O´Neill, S. A., &amp; McPherson, G. E. (2002). </w:t>
            </w:r>
            <w:r w:rsidRPr="001A0D65">
              <w:rPr>
                <w:rFonts w:ascii="Verdana" w:hAnsi="Verdana"/>
                <w:i/>
                <w:sz w:val="20"/>
                <w:lang w:val="en-GB"/>
              </w:rPr>
              <w:t>Motivation. In Parncutt, R. and McPherson: The Science and Psychology of Music Performance: Creative Strategies for Teaching and Learning. New York. Oxford University Press.</w:t>
            </w:r>
          </w:p>
          <w:p w:rsidR="000E0FBD" w:rsidRPr="001A0D65" w:rsidRDefault="000E0FBD" w:rsidP="000E0FBD">
            <w:pPr>
              <w:jc w:val="both"/>
              <w:rPr>
                <w:rFonts w:ascii="Verdana" w:hAnsi="Verdana"/>
                <w:sz w:val="20"/>
                <w:lang w:val="en-US"/>
              </w:rPr>
            </w:pPr>
          </w:p>
          <w:p w:rsidR="000E0FBD" w:rsidRDefault="000E0FBD" w:rsidP="000E0FBD">
            <w:pPr>
              <w:jc w:val="both"/>
              <w:rPr>
                <w:rFonts w:ascii="Verdana" w:hAnsi="Verdana"/>
                <w:i/>
                <w:sz w:val="20"/>
                <w:lang w:val="en-GB"/>
              </w:rPr>
            </w:pPr>
            <w:r w:rsidRPr="001A0D65">
              <w:rPr>
                <w:rFonts w:ascii="Verdana" w:hAnsi="Verdana"/>
                <w:sz w:val="20"/>
                <w:lang w:val="en-US"/>
              </w:rPr>
              <w:t xml:space="preserve">Rogers. C. (1998). </w:t>
            </w:r>
            <w:r w:rsidRPr="001A0D65">
              <w:rPr>
                <w:rFonts w:ascii="Verdana" w:hAnsi="Verdana"/>
                <w:i/>
                <w:sz w:val="20"/>
                <w:lang w:val="en-GB"/>
              </w:rPr>
              <w:t>Teacher expectations: implications for school improvement, in D. Shorrocks-Taylor (ed.), Directions in Educational Psychology. London: Whurr.</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US"/>
              </w:rPr>
              <w:t xml:space="preserve">Rotter, J. B. (1966). </w:t>
            </w:r>
            <w:r w:rsidRPr="001A0D65">
              <w:rPr>
                <w:rFonts w:ascii="Verdana" w:hAnsi="Verdana"/>
                <w:i/>
                <w:sz w:val="20"/>
                <w:lang w:val="en-GB"/>
              </w:rPr>
              <w:t>Generalized expectancies of internal versus external control of reinforcement, Psychological Monographs, 80, 1.</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US"/>
              </w:rPr>
              <w:t xml:space="preserve">Skinner, E. A. &amp; Belmont, M. J. (1993). </w:t>
            </w:r>
            <w:r w:rsidRPr="001A0D65">
              <w:rPr>
                <w:rFonts w:ascii="Verdana" w:hAnsi="Verdana"/>
                <w:i/>
                <w:sz w:val="20"/>
                <w:lang w:val="en-GB"/>
              </w:rPr>
              <w:t>Motivation in the classroom: reciprocal effects of teacher behavior and student engagement across the school year. Journal of Educational Psychology, 85 (4), 571-581.</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US"/>
              </w:rPr>
              <w:t>Sloboda, J. (2005</w:t>
            </w:r>
            <w:r w:rsidRPr="001A0D65">
              <w:rPr>
                <w:rFonts w:ascii="Verdana" w:hAnsi="Verdana"/>
                <w:i/>
                <w:sz w:val="20"/>
                <w:lang w:val="en-GB"/>
              </w:rPr>
              <w:t>). Exploring the Musical Mind. Oxford. Oxford University Press. 270,307-11.</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rPr>
              <w:t xml:space="preserve">Torres, Jose A. (2006). </w:t>
            </w:r>
            <w:r w:rsidRPr="001A0D65">
              <w:rPr>
                <w:rFonts w:ascii="Verdana" w:hAnsi="Verdana"/>
                <w:i/>
                <w:sz w:val="20"/>
                <w:lang w:val="en-GB"/>
              </w:rPr>
              <w:t>Enseñanza y Aprendizaje en la EducaciónFisica Escolar. Mexico. Editorial Trillas. 91-92 (look in index for more).</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rPr>
              <w:t xml:space="preserve">Viejo, I. (2004). </w:t>
            </w:r>
            <w:r w:rsidRPr="001A0D65">
              <w:rPr>
                <w:rFonts w:ascii="Verdana" w:hAnsi="Verdana"/>
                <w:i/>
                <w:sz w:val="20"/>
                <w:lang w:val="en-GB"/>
              </w:rPr>
              <w:t>MetodologíaDidáctica de la ActividadFísica. Granada: Grupo Editorial Universitario. 76-77.</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rPr>
              <w:t xml:space="preserve">Viadé, A. (2003). </w:t>
            </w:r>
            <w:r w:rsidRPr="001A0D65">
              <w:rPr>
                <w:rFonts w:ascii="Verdana" w:hAnsi="Verdana"/>
                <w:i/>
                <w:sz w:val="20"/>
                <w:lang w:val="en-GB"/>
              </w:rPr>
              <w:t>Psicología del RendimientoDeportivo. Barcelona. Ed. UOC. Pp 125-130.</w:t>
            </w:r>
          </w:p>
          <w:p w:rsidR="000E0FBD" w:rsidRPr="001A0D65" w:rsidRDefault="000E0FBD" w:rsidP="000E0FBD">
            <w:pPr>
              <w:jc w:val="both"/>
              <w:rPr>
                <w:rFonts w:ascii="Verdana" w:hAnsi="Verdana"/>
                <w:i/>
                <w:sz w:val="20"/>
                <w:lang w:val="en-GB"/>
              </w:rPr>
            </w:pPr>
          </w:p>
          <w:p w:rsidR="000E0FBD" w:rsidRDefault="000E0FBD" w:rsidP="000E0FBD">
            <w:pPr>
              <w:jc w:val="both"/>
              <w:rPr>
                <w:rFonts w:ascii="Verdana" w:hAnsi="Verdana"/>
                <w:i/>
                <w:sz w:val="20"/>
                <w:lang w:val="en-GB"/>
              </w:rPr>
            </w:pPr>
            <w:r w:rsidRPr="001A0D65">
              <w:rPr>
                <w:rFonts w:ascii="Verdana" w:hAnsi="Verdana"/>
                <w:sz w:val="20"/>
                <w:lang w:val="en-US"/>
              </w:rPr>
              <w:t xml:space="preserve">Weiner, B. J. (1992). </w:t>
            </w:r>
            <w:r w:rsidRPr="001A0D65">
              <w:rPr>
                <w:rFonts w:ascii="Verdana" w:hAnsi="Verdana"/>
                <w:i/>
                <w:sz w:val="20"/>
                <w:lang w:val="en-GB"/>
              </w:rPr>
              <w:t>Human Motivation: Metaphors, Theories and Research. London: Sage.</w:t>
            </w:r>
          </w:p>
          <w:p w:rsidR="000E0FBD" w:rsidRPr="001A0D65" w:rsidRDefault="000E0FBD" w:rsidP="000E0FBD">
            <w:pPr>
              <w:jc w:val="both"/>
              <w:rPr>
                <w:rFonts w:ascii="Verdana" w:hAnsi="Verdana"/>
                <w:i/>
                <w:sz w:val="20"/>
                <w:lang w:val="en-GB"/>
              </w:rPr>
            </w:pPr>
          </w:p>
          <w:p w:rsidR="000E0FBD" w:rsidRPr="001A0D65" w:rsidRDefault="000E0FBD" w:rsidP="000E0FBD">
            <w:pPr>
              <w:jc w:val="both"/>
              <w:rPr>
                <w:rFonts w:ascii="Verdana" w:hAnsi="Verdana"/>
                <w:i/>
                <w:sz w:val="20"/>
                <w:lang w:val="en-GB"/>
              </w:rPr>
            </w:pPr>
            <w:r w:rsidRPr="001A0D65">
              <w:rPr>
                <w:rFonts w:ascii="Verdana" w:hAnsi="Verdana"/>
                <w:sz w:val="20"/>
                <w:lang w:val="en-US"/>
              </w:rPr>
              <w:t xml:space="preserve">Wigfield, A. &amp;Eccles, J. (1992). </w:t>
            </w:r>
            <w:r w:rsidRPr="001A0D65">
              <w:rPr>
                <w:rFonts w:ascii="Verdana" w:hAnsi="Verdana"/>
                <w:i/>
                <w:sz w:val="20"/>
                <w:lang w:val="en-GB"/>
              </w:rPr>
              <w:t>The development of achievement task values: A theoretical analysis, Developmental Review, 12, 265-310.</w:t>
            </w:r>
          </w:p>
          <w:p w:rsidR="007E55C0" w:rsidRPr="00E06AEB" w:rsidRDefault="007E55C0" w:rsidP="007E55C0">
            <w:pPr>
              <w:rPr>
                <w:rFonts w:ascii="Verdana" w:hAnsi="Verdana"/>
                <w:noProof/>
                <w:sz w:val="20"/>
                <w:szCs w:val="20"/>
              </w:rPr>
            </w:pPr>
          </w:p>
          <w:p w:rsidR="00D41787" w:rsidRPr="008B5160" w:rsidRDefault="00D41787" w:rsidP="004D5BD7">
            <w:pPr>
              <w:rPr>
                <w:rFonts w:ascii="Verdana" w:hAnsi="Verdana"/>
                <w:sz w:val="20"/>
                <w:szCs w:val="20"/>
              </w:rPr>
            </w:pPr>
          </w:p>
        </w:tc>
      </w:tr>
    </w:tbl>
    <w:p w:rsidR="0021370E" w:rsidRDefault="0021370E"/>
    <w:p w:rsidR="0021370E" w:rsidRDefault="0021370E">
      <w:pPr>
        <w:sectPr w:rsidR="0021370E">
          <w:footerReference w:type="even" r:id="rId8"/>
          <w:footerReference w:type="default" r:id="rId9"/>
          <w:headerReference w:type="first" r:id="rId10"/>
          <w:footerReference w:type="first" r:id="rId11"/>
          <w:pgSz w:w="11906" w:h="16838" w:code="9"/>
          <w:pgMar w:top="1134" w:right="1134" w:bottom="1134" w:left="1134" w:header="709" w:footer="709" w:gutter="0"/>
          <w:pgNumType w:chapStyle="1"/>
          <w:cols w:space="708"/>
          <w:titlePg/>
          <w:docGrid w:linePitch="360"/>
        </w:sectPr>
      </w:pPr>
    </w:p>
    <w:p w:rsidR="000F2A3F" w:rsidRPr="00021D59" w:rsidRDefault="000F2A3F"/>
    <w:sectPr w:rsidR="000F2A3F" w:rsidRPr="00021D59" w:rsidSect="0021370E">
      <w:headerReference w:type="first" r:id="rId12"/>
      <w:footerReference w:type="first" r:id="rId13"/>
      <w:pgSz w:w="16838" w:h="11906" w:orient="landscape" w:code="9"/>
      <w:pgMar w:top="1134" w:right="1134"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5BD" w:rsidRDefault="003515BD">
      <w:r>
        <w:separator/>
      </w:r>
    </w:p>
  </w:endnote>
  <w:endnote w:type="continuationSeparator" w:id="1">
    <w:p w:rsidR="003515BD" w:rsidRDefault="003515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taPro-Normal">
    <w:altName w:val="MetaPro-Norm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58" w:rsidRPr="00E22DB0" w:rsidRDefault="00461C78" w:rsidP="00E22DB0">
    <w:pPr>
      <w:pStyle w:val="Piedepgina"/>
      <w:jc w:val="right"/>
      <w:rPr>
        <w:rFonts w:ascii="Verdana" w:hAnsi="Verdana"/>
        <w:sz w:val="20"/>
        <w:szCs w:val="20"/>
      </w:rPr>
    </w:pPr>
    <w:r w:rsidRPr="00E22DB0">
      <w:rPr>
        <w:rStyle w:val="Nmerodepgina"/>
        <w:rFonts w:ascii="Verdana" w:hAnsi="Verdana"/>
        <w:sz w:val="20"/>
        <w:szCs w:val="20"/>
      </w:rPr>
      <w:fldChar w:fldCharType="begin"/>
    </w:r>
    <w:r w:rsidR="00913058" w:rsidRPr="00E22DB0">
      <w:rPr>
        <w:rStyle w:val="Nmerodepgina"/>
        <w:rFonts w:ascii="Verdana" w:hAnsi="Verdana"/>
        <w:sz w:val="20"/>
        <w:szCs w:val="20"/>
      </w:rPr>
      <w:instrText xml:space="preserve"> PAGE </w:instrText>
    </w:r>
    <w:r w:rsidRPr="00E22DB0">
      <w:rPr>
        <w:rStyle w:val="Nmerodepgina"/>
        <w:rFonts w:ascii="Verdana" w:hAnsi="Verdana"/>
        <w:sz w:val="20"/>
        <w:szCs w:val="20"/>
      </w:rPr>
      <w:fldChar w:fldCharType="separate"/>
    </w:r>
    <w:r w:rsidR="00913058">
      <w:rPr>
        <w:rStyle w:val="Nmerodepgina"/>
        <w:rFonts w:ascii="Verdana" w:hAnsi="Verdana"/>
        <w:noProof/>
        <w:sz w:val="20"/>
        <w:szCs w:val="20"/>
      </w:rPr>
      <w:t>2</w:t>
    </w:r>
    <w:r w:rsidRPr="00E22DB0">
      <w:rPr>
        <w:rStyle w:val="Nmerodepgina"/>
        <w:rFonts w:ascii="Verdana" w:hAnsi="Verdana"/>
        <w:sz w:val="20"/>
        <w:szCs w:val="20"/>
      </w:rPr>
      <w:fldChar w:fldCharType="end"/>
    </w:r>
    <w:r w:rsidR="00913058" w:rsidRPr="00E22DB0">
      <w:rPr>
        <w:rStyle w:val="Nmerodepgina"/>
        <w:rFonts w:ascii="Verdana" w:hAnsi="Verdana"/>
        <w:sz w:val="20"/>
        <w:szCs w:val="20"/>
      </w:rPr>
      <w:t>/</w:t>
    </w:r>
    <w:r w:rsidRPr="00E22DB0">
      <w:rPr>
        <w:rStyle w:val="Nmerodepgina"/>
        <w:rFonts w:ascii="Verdana" w:hAnsi="Verdana"/>
        <w:sz w:val="20"/>
        <w:szCs w:val="20"/>
      </w:rPr>
      <w:fldChar w:fldCharType="begin"/>
    </w:r>
    <w:r w:rsidR="00913058" w:rsidRPr="00E22DB0">
      <w:rPr>
        <w:rStyle w:val="Nmerodepgina"/>
        <w:rFonts w:ascii="Verdana" w:hAnsi="Verdana"/>
        <w:sz w:val="20"/>
        <w:szCs w:val="20"/>
      </w:rPr>
      <w:instrText xml:space="preserve"> NUMPAGES </w:instrText>
    </w:r>
    <w:r w:rsidRPr="00E22DB0">
      <w:rPr>
        <w:rStyle w:val="Nmerodepgina"/>
        <w:rFonts w:ascii="Verdana" w:hAnsi="Verdana"/>
        <w:sz w:val="20"/>
        <w:szCs w:val="20"/>
      </w:rPr>
      <w:fldChar w:fldCharType="separate"/>
    </w:r>
    <w:r w:rsidR="00913058">
      <w:rPr>
        <w:rStyle w:val="Nmerodepgina"/>
        <w:rFonts w:ascii="Verdana" w:hAnsi="Verdana"/>
        <w:noProof/>
        <w:sz w:val="20"/>
        <w:szCs w:val="20"/>
      </w:rPr>
      <w:t>10</w:t>
    </w:r>
    <w:r w:rsidRPr="00E22DB0">
      <w:rPr>
        <w:rStyle w:val="Nmerodepgina"/>
        <w:rFonts w:ascii="Verdana" w:hAnsi="Verdan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58" w:rsidRPr="008B4824" w:rsidRDefault="006816C8" w:rsidP="007B342C">
    <w:pPr>
      <w:pStyle w:val="Piedepgina"/>
      <w:tabs>
        <w:tab w:val="left" w:pos="2540"/>
        <w:tab w:val="right" w:pos="9638"/>
      </w:tabs>
      <w:jc w:val="right"/>
      <w:rPr>
        <w:rFonts w:ascii="Verdana" w:hAnsi="Verdana"/>
        <w:color w:val="808080"/>
        <w:sz w:val="32"/>
        <w:szCs w:val="32"/>
      </w:rPr>
    </w:pPr>
    <w:r>
      <w:rPr>
        <w:noProof/>
        <w:color w:val="808080"/>
        <w:sz w:val="32"/>
        <w:szCs w:val="32"/>
      </w:rPr>
      <w:drawing>
        <wp:anchor distT="0" distB="0" distL="114300" distR="114300" simplePos="0" relativeHeight="251657216" behindDoc="1" locked="0" layoutInCell="1" allowOverlap="1">
          <wp:simplePos x="0" y="0"/>
          <wp:positionH relativeFrom="column">
            <wp:posOffset>3543300</wp:posOffset>
          </wp:positionH>
          <wp:positionV relativeFrom="paragraph">
            <wp:posOffset>36195</wp:posOffset>
          </wp:positionV>
          <wp:extent cx="2055495" cy="223520"/>
          <wp:effectExtent l="0" t="0" r="1905" b="5080"/>
          <wp:wrapNone/>
          <wp:docPr id="5" name="Imagen 5"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5495" cy="223520"/>
                  </a:xfrm>
                  <a:prstGeom prst="rect">
                    <a:avLst/>
                  </a:prstGeom>
                  <a:noFill/>
                </pic:spPr>
              </pic:pic>
            </a:graphicData>
          </a:graphic>
        </wp:anchor>
      </w:drawing>
    </w:r>
    <w:r w:rsidR="00461C78" w:rsidRPr="008B4824">
      <w:rPr>
        <w:rStyle w:val="Nmerodepgina"/>
        <w:rFonts w:ascii="Verdana" w:hAnsi="Verdana"/>
        <w:color w:val="808080"/>
        <w:sz w:val="32"/>
        <w:szCs w:val="32"/>
      </w:rPr>
      <w:fldChar w:fldCharType="begin"/>
    </w:r>
    <w:r w:rsidR="00913058" w:rsidRPr="008B4824">
      <w:rPr>
        <w:rStyle w:val="Nmerodepgina"/>
        <w:rFonts w:ascii="Verdana" w:hAnsi="Verdana"/>
        <w:color w:val="808080"/>
        <w:sz w:val="32"/>
        <w:szCs w:val="32"/>
      </w:rPr>
      <w:instrText xml:space="preserve"> PAGE </w:instrText>
    </w:r>
    <w:r w:rsidR="00461C78" w:rsidRPr="008B4824">
      <w:rPr>
        <w:rStyle w:val="Nmerodepgina"/>
        <w:rFonts w:ascii="Verdana" w:hAnsi="Verdana"/>
        <w:color w:val="808080"/>
        <w:sz w:val="32"/>
        <w:szCs w:val="32"/>
      </w:rPr>
      <w:fldChar w:fldCharType="separate"/>
    </w:r>
    <w:r w:rsidR="00B13AF5">
      <w:rPr>
        <w:rStyle w:val="Nmerodepgina"/>
        <w:rFonts w:ascii="Verdana" w:hAnsi="Verdana"/>
        <w:noProof/>
        <w:color w:val="808080"/>
        <w:sz w:val="32"/>
        <w:szCs w:val="32"/>
      </w:rPr>
      <w:t>14</w:t>
    </w:r>
    <w:r w:rsidR="00461C78" w:rsidRPr="008B4824">
      <w:rPr>
        <w:rStyle w:val="Nmerodepgina"/>
        <w:rFonts w:ascii="Verdana" w:hAnsi="Verdana"/>
        <w:color w:val="808080"/>
        <w:sz w:val="32"/>
        <w:szCs w:val="32"/>
      </w:rPr>
      <w:fldChar w:fldCharType="end"/>
    </w:r>
    <w:r w:rsidR="00913058" w:rsidRPr="008B4824">
      <w:rPr>
        <w:rStyle w:val="Nmerodepgina"/>
        <w:rFonts w:ascii="Verdana" w:hAnsi="Verdana"/>
        <w:color w:val="808080"/>
        <w:sz w:val="32"/>
        <w:szCs w:val="32"/>
      </w:rPr>
      <w:t>/</w:t>
    </w:r>
    <w:r w:rsidR="00461C78" w:rsidRPr="008B4824">
      <w:rPr>
        <w:rStyle w:val="Nmerodepgina"/>
        <w:rFonts w:ascii="Verdana" w:hAnsi="Verdana"/>
        <w:color w:val="808080"/>
        <w:sz w:val="32"/>
        <w:szCs w:val="32"/>
      </w:rPr>
      <w:fldChar w:fldCharType="begin"/>
    </w:r>
    <w:r w:rsidR="00913058" w:rsidRPr="008B4824">
      <w:rPr>
        <w:rStyle w:val="Nmerodepgina"/>
        <w:rFonts w:ascii="Verdana" w:hAnsi="Verdana"/>
        <w:color w:val="808080"/>
        <w:sz w:val="32"/>
        <w:szCs w:val="32"/>
      </w:rPr>
      <w:instrText xml:space="preserve"> NUMPAGES </w:instrText>
    </w:r>
    <w:r w:rsidR="00461C78" w:rsidRPr="008B4824">
      <w:rPr>
        <w:rStyle w:val="Nmerodepgina"/>
        <w:rFonts w:ascii="Verdana" w:hAnsi="Verdana"/>
        <w:color w:val="808080"/>
        <w:sz w:val="32"/>
        <w:szCs w:val="32"/>
      </w:rPr>
      <w:fldChar w:fldCharType="separate"/>
    </w:r>
    <w:r w:rsidR="00B13AF5">
      <w:rPr>
        <w:rStyle w:val="Nmerodepgina"/>
        <w:rFonts w:ascii="Verdana" w:hAnsi="Verdana"/>
        <w:noProof/>
        <w:color w:val="808080"/>
        <w:sz w:val="32"/>
        <w:szCs w:val="32"/>
      </w:rPr>
      <w:t>14</w:t>
    </w:r>
    <w:r w:rsidR="00461C78" w:rsidRPr="008B4824">
      <w:rPr>
        <w:rStyle w:val="Nmerodepgina"/>
        <w:rFonts w:ascii="Verdana" w:hAnsi="Verdana"/>
        <w:color w:val="808080"/>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58" w:rsidRDefault="006816C8" w:rsidP="006636DD">
    <w:pPr>
      <w:pStyle w:val="Piedepgina"/>
      <w:jc w:val="right"/>
    </w:pPr>
    <w:r>
      <w:rPr>
        <w:noProof/>
      </w:rPr>
      <w:drawing>
        <wp:anchor distT="0" distB="0" distL="114300" distR="114300" simplePos="0" relativeHeight="251659264" behindDoc="1" locked="0" layoutInCell="1" allowOverlap="1">
          <wp:simplePos x="0" y="0"/>
          <wp:positionH relativeFrom="column">
            <wp:posOffset>3543300</wp:posOffset>
          </wp:positionH>
          <wp:positionV relativeFrom="paragraph">
            <wp:posOffset>36195</wp:posOffset>
          </wp:positionV>
          <wp:extent cx="2055495" cy="223520"/>
          <wp:effectExtent l="0" t="0" r="1905" b="5080"/>
          <wp:wrapNone/>
          <wp:docPr id="9" name="Imagen 9"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5495" cy="223520"/>
                  </a:xfrm>
                  <a:prstGeom prst="rect">
                    <a:avLst/>
                  </a:prstGeom>
                  <a:noFill/>
                </pic:spPr>
              </pic:pic>
            </a:graphicData>
          </a:graphic>
        </wp:anchor>
      </w:drawing>
    </w:r>
    <w:r w:rsidR="00461C78" w:rsidRPr="008B4824">
      <w:rPr>
        <w:rStyle w:val="Nmerodepgina"/>
        <w:rFonts w:ascii="Verdana" w:hAnsi="Verdana"/>
        <w:color w:val="808080"/>
        <w:sz w:val="32"/>
        <w:szCs w:val="32"/>
      </w:rPr>
      <w:fldChar w:fldCharType="begin"/>
    </w:r>
    <w:r w:rsidR="00913058" w:rsidRPr="008B4824">
      <w:rPr>
        <w:rStyle w:val="Nmerodepgina"/>
        <w:rFonts w:ascii="Verdana" w:hAnsi="Verdana"/>
        <w:color w:val="808080"/>
        <w:sz w:val="32"/>
        <w:szCs w:val="32"/>
      </w:rPr>
      <w:instrText xml:space="preserve"> PAGE </w:instrText>
    </w:r>
    <w:r w:rsidR="00461C78" w:rsidRPr="008B4824">
      <w:rPr>
        <w:rStyle w:val="Nmerodepgina"/>
        <w:rFonts w:ascii="Verdana" w:hAnsi="Verdana"/>
        <w:color w:val="808080"/>
        <w:sz w:val="32"/>
        <w:szCs w:val="32"/>
      </w:rPr>
      <w:fldChar w:fldCharType="separate"/>
    </w:r>
    <w:r w:rsidR="00B13AF5">
      <w:rPr>
        <w:rStyle w:val="Nmerodepgina"/>
        <w:rFonts w:ascii="Verdana" w:hAnsi="Verdana"/>
        <w:noProof/>
        <w:color w:val="808080"/>
        <w:sz w:val="32"/>
        <w:szCs w:val="32"/>
      </w:rPr>
      <w:t>1</w:t>
    </w:r>
    <w:r w:rsidR="00461C78" w:rsidRPr="008B4824">
      <w:rPr>
        <w:rStyle w:val="Nmerodepgina"/>
        <w:rFonts w:ascii="Verdana" w:hAnsi="Verdana"/>
        <w:color w:val="808080"/>
        <w:sz w:val="32"/>
        <w:szCs w:val="32"/>
      </w:rPr>
      <w:fldChar w:fldCharType="end"/>
    </w:r>
    <w:r w:rsidR="00913058" w:rsidRPr="008B4824">
      <w:rPr>
        <w:rStyle w:val="Nmerodepgina"/>
        <w:rFonts w:ascii="Verdana" w:hAnsi="Verdana"/>
        <w:color w:val="808080"/>
        <w:sz w:val="32"/>
        <w:szCs w:val="32"/>
      </w:rPr>
      <w:t>/</w:t>
    </w:r>
    <w:r w:rsidR="00461C78" w:rsidRPr="008B4824">
      <w:rPr>
        <w:rStyle w:val="Nmerodepgina"/>
        <w:rFonts w:ascii="Verdana" w:hAnsi="Verdana"/>
        <w:color w:val="808080"/>
        <w:sz w:val="32"/>
        <w:szCs w:val="32"/>
      </w:rPr>
      <w:fldChar w:fldCharType="begin"/>
    </w:r>
    <w:r w:rsidR="00913058" w:rsidRPr="008B4824">
      <w:rPr>
        <w:rStyle w:val="Nmerodepgina"/>
        <w:rFonts w:ascii="Verdana" w:hAnsi="Verdana"/>
        <w:color w:val="808080"/>
        <w:sz w:val="32"/>
        <w:szCs w:val="32"/>
      </w:rPr>
      <w:instrText xml:space="preserve"> NUMPAGES </w:instrText>
    </w:r>
    <w:r w:rsidR="00461C78" w:rsidRPr="008B4824">
      <w:rPr>
        <w:rStyle w:val="Nmerodepgina"/>
        <w:rFonts w:ascii="Verdana" w:hAnsi="Verdana"/>
        <w:color w:val="808080"/>
        <w:sz w:val="32"/>
        <w:szCs w:val="32"/>
      </w:rPr>
      <w:fldChar w:fldCharType="separate"/>
    </w:r>
    <w:r w:rsidR="00B13AF5">
      <w:rPr>
        <w:rStyle w:val="Nmerodepgina"/>
        <w:rFonts w:ascii="Verdana" w:hAnsi="Verdana"/>
        <w:noProof/>
        <w:color w:val="808080"/>
        <w:sz w:val="32"/>
        <w:szCs w:val="32"/>
      </w:rPr>
      <w:t>1</w:t>
    </w:r>
    <w:r w:rsidR="00461C78" w:rsidRPr="008B4824">
      <w:rPr>
        <w:rStyle w:val="Nmerodepgina"/>
        <w:rFonts w:ascii="Verdana" w:hAnsi="Verdana"/>
        <w:color w:val="808080"/>
        <w:sz w:val="32"/>
        <w:szCs w:val="3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58" w:rsidRDefault="009130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5BD" w:rsidRDefault="003515BD">
      <w:r>
        <w:separator/>
      </w:r>
    </w:p>
  </w:footnote>
  <w:footnote w:type="continuationSeparator" w:id="1">
    <w:p w:rsidR="003515BD" w:rsidRDefault="00351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58" w:rsidRDefault="006816C8">
    <w:pPr>
      <w:pStyle w:val="Encabezado"/>
    </w:pPr>
    <w:r>
      <w:rPr>
        <w:noProof/>
      </w:rPr>
      <w:drawing>
        <wp:anchor distT="0" distB="0" distL="114300" distR="114300" simplePos="0" relativeHeight="251656192" behindDoc="1" locked="0" layoutInCell="1" allowOverlap="1">
          <wp:simplePos x="0" y="0"/>
          <wp:positionH relativeFrom="column">
            <wp:posOffset>5372100</wp:posOffset>
          </wp:positionH>
          <wp:positionV relativeFrom="paragraph">
            <wp:posOffset>155575</wp:posOffset>
          </wp:positionV>
          <wp:extent cx="1028700" cy="612775"/>
          <wp:effectExtent l="0" t="0" r="12700" b="0"/>
          <wp:wrapTight wrapText="bothSides">
            <wp:wrapPolygon edited="0">
              <wp:start x="0" y="0"/>
              <wp:lineTo x="0" y="20593"/>
              <wp:lineTo x="21333" y="20593"/>
              <wp:lineTo x="21333" y="0"/>
              <wp:lineTo x="0" y="0"/>
            </wp:wrapPolygon>
          </wp:wrapTight>
          <wp:docPr id="2" name="Imagen 2"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V"/>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78749" r="7590"/>
                  <a:stretch>
                    <a:fillRect/>
                  </a:stretch>
                </pic:blipFill>
                <pic:spPr bwMode="auto">
                  <a:xfrm>
                    <a:off x="0" y="0"/>
                    <a:ext cx="1028700" cy="612775"/>
                  </a:xfrm>
                  <a:prstGeom prst="rect">
                    <a:avLst/>
                  </a:prstGeom>
                  <a:noFill/>
                </pic:spPr>
              </pic:pic>
            </a:graphicData>
          </a:graphic>
        </wp:anchor>
      </w:drawing>
    </w:r>
  </w:p>
  <w:p w:rsidR="00913058" w:rsidRDefault="00913058">
    <w:pPr>
      <w:pStyle w:val="Encabezado"/>
    </w:pPr>
  </w:p>
  <w:p w:rsidR="00913058" w:rsidRDefault="00913058">
    <w:pPr>
      <w:pStyle w:val="Encabezado"/>
    </w:pPr>
  </w:p>
  <w:p w:rsidR="00913058" w:rsidRDefault="00913058">
    <w:pPr>
      <w:pStyle w:val="Encabezado"/>
    </w:pPr>
  </w:p>
  <w:p w:rsidR="00913058" w:rsidRDefault="00913058">
    <w:pPr>
      <w:pStyle w:val="Encabezado"/>
    </w:pPr>
  </w:p>
  <w:p w:rsidR="00913058" w:rsidRDefault="0091305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58" w:rsidRDefault="006816C8">
    <w:pPr>
      <w:pStyle w:val="Encabezado"/>
    </w:pPr>
    <w:r>
      <w:rPr>
        <w:noProof/>
      </w:rPr>
      <w:drawing>
        <wp:anchor distT="0" distB="0" distL="114300" distR="114300" simplePos="0" relativeHeight="251658240" behindDoc="1" locked="0" layoutInCell="1" allowOverlap="1">
          <wp:simplePos x="0" y="0"/>
          <wp:positionH relativeFrom="column">
            <wp:posOffset>8686800</wp:posOffset>
          </wp:positionH>
          <wp:positionV relativeFrom="paragraph">
            <wp:posOffset>41275</wp:posOffset>
          </wp:positionV>
          <wp:extent cx="1028700" cy="612775"/>
          <wp:effectExtent l="0" t="0" r="12700" b="0"/>
          <wp:wrapTight wrapText="bothSides">
            <wp:wrapPolygon edited="0">
              <wp:start x="0" y="0"/>
              <wp:lineTo x="0" y="20593"/>
              <wp:lineTo x="21333" y="20593"/>
              <wp:lineTo x="21333" y="0"/>
              <wp:lineTo x="0" y="0"/>
            </wp:wrapPolygon>
          </wp:wrapTight>
          <wp:docPr id="8" name="Imagen 8"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V"/>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78749" r="7590"/>
                  <a:stretch>
                    <a:fillRect/>
                  </a:stretch>
                </pic:blipFill>
                <pic:spPr bwMode="auto">
                  <a:xfrm>
                    <a:off x="0" y="0"/>
                    <a:ext cx="1028700" cy="612775"/>
                  </a:xfrm>
                  <a:prstGeom prst="rect">
                    <a:avLst/>
                  </a:prstGeom>
                  <a:noFill/>
                </pic:spPr>
              </pic:pic>
            </a:graphicData>
          </a:graphic>
        </wp:anchor>
      </w:drawing>
    </w:r>
  </w:p>
  <w:p w:rsidR="00913058" w:rsidRDefault="00913058">
    <w:pPr>
      <w:pStyle w:val="Encabezado"/>
    </w:pPr>
  </w:p>
  <w:p w:rsidR="00913058" w:rsidRDefault="00913058">
    <w:pPr>
      <w:pStyle w:val="Encabezado"/>
    </w:pPr>
  </w:p>
  <w:p w:rsidR="00913058" w:rsidRDefault="00913058">
    <w:pPr>
      <w:pStyle w:val="Encabezado"/>
    </w:pPr>
  </w:p>
  <w:p w:rsidR="00913058" w:rsidRDefault="00913058">
    <w:pPr>
      <w:pStyle w:val="Encabezado"/>
    </w:pPr>
  </w:p>
  <w:p w:rsidR="00913058" w:rsidRDefault="0091305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3096"/>
    <w:multiLevelType w:val="hybridMultilevel"/>
    <w:tmpl w:val="54DC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B5E6F"/>
    <w:multiLevelType w:val="hybridMultilevel"/>
    <w:tmpl w:val="0024D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B03F76"/>
    <w:multiLevelType w:val="hybridMultilevel"/>
    <w:tmpl w:val="55FC0824"/>
    <w:lvl w:ilvl="0" w:tplc="50589772">
      <w:start w:val="5"/>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92B48DD"/>
    <w:multiLevelType w:val="hybridMultilevel"/>
    <w:tmpl w:val="0E120364"/>
    <w:lvl w:ilvl="0" w:tplc="D7F4256C">
      <w:start w:val="5"/>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6E119DA"/>
    <w:multiLevelType w:val="hybridMultilevel"/>
    <w:tmpl w:val="5516AA9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C344EB3"/>
    <w:multiLevelType w:val="hybridMultilevel"/>
    <w:tmpl w:val="F4BED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701"/>
  <w:defaultTabStop w:val="708"/>
  <w:hyphenationZone w:val="425"/>
  <w:doNotShadeFormData/>
  <w:characterSpacingControl w:val="doNotCompress"/>
  <w:hdrShapeDefaults>
    <o:shapedefaults v:ext="edit" spidmax="5122"/>
  </w:hdrShapeDefaults>
  <w:footnotePr>
    <w:footnote w:id="0"/>
    <w:footnote w:id="1"/>
  </w:footnotePr>
  <w:endnotePr>
    <w:endnote w:id="0"/>
    <w:endnote w:id="1"/>
  </w:endnotePr>
  <w:compat/>
  <w:rsids>
    <w:rsidRoot w:val="007F728E"/>
    <w:rsid w:val="000036F0"/>
    <w:rsid w:val="00020B3B"/>
    <w:rsid w:val="00021D59"/>
    <w:rsid w:val="00025E57"/>
    <w:rsid w:val="0003189A"/>
    <w:rsid w:val="0004084A"/>
    <w:rsid w:val="00042675"/>
    <w:rsid w:val="00045178"/>
    <w:rsid w:val="00052616"/>
    <w:rsid w:val="00053349"/>
    <w:rsid w:val="000568CD"/>
    <w:rsid w:val="00060A1F"/>
    <w:rsid w:val="000641EF"/>
    <w:rsid w:val="00072229"/>
    <w:rsid w:val="00081C0F"/>
    <w:rsid w:val="00082CA2"/>
    <w:rsid w:val="00083A8B"/>
    <w:rsid w:val="00084B0B"/>
    <w:rsid w:val="000970B0"/>
    <w:rsid w:val="00097CEA"/>
    <w:rsid w:val="000B28E3"/>
    <w:rsid w:val="000B59E9"/>
    <w:rsid w:val="000D4303"/>
    <w:rsid w:val="000D5B29"/>
    <w:rsid w:val="000E0FBD"/>
    <w:rsid w:val="000E5EAF"/>
    <w:rsid w:val="000F2A3F"/>
    <w:rsid w:val="00101CA9"/>
    <w:rsid w:val="001246E2"/>
    <w:rsid w:val="001266BB"/>
    <w:rsid w:val="00132417"/>
    <w:rsid w:val="00143B33"/>
    <w:rsid w:val="00143CB4"/>
    <w:rsid w:val="001539C6"/>
    <w:rsid w:val="001549D1"/>
    <w:rsid w:val="00156FB9"/>
    <w:rsid w:val="00162B83"/>
    <w:rsid w:val="001636D4"/>
    <w:rsid w:val="0017318C"/>
    <w:rsid w:val="00174BC0"/>
    <w:rsid w:val="00184242"/>
    <w:rsid w:val="00191FE0"/>
    <w:rsid w:val="00196A34"/>
    <w:rsid w:val="001A18E1"/>
    <w:rsid w:val="001B10D0"/>
    <w:rsid w:val="001B4953"/>
    <w:rsid w:val="001B742B"/>
    <w:rsid w:val="001C3C7B"/>
    <w:rsid w:val="001C6350"/>
    <w:rsid w:val="001E4E5F"/>
    <w:rsid w:val="001E6369"/>
    <w:rsid w:val="002068AE"/>
    <w:rsid w:val="0021278A"/>
    <w:rsid w:val="0021370E"/>
    <w:rsid w:val="0023576F"/>
    <w:rsid w:val="00245E18"/>
    <w:rsid w:val="00261A2A"/>
    <w:rsid w:val="00261ED5"/>
    <w:rsid w:val="00262948"/>
    <w:rsid w:val="00272358"/>
    <w:rsid w:val="00276291"/>
    <w:rsid w:val="002806F8"/>
    <w:rsid w:val="00282BB6"/>
    <w:rsid w:val="0028623E"/>
    <w:rsid w:val="00291BBD"/>
    <w:rsid w:val="002A25F6"/>
    <w:rsid w:val="002E299A"/>
    <w:rsid w:val="002F078D"/>
    <w:rsid w:val="002F709D"/>
    <w:rsid w:val="00310F17"/>
    <w:rsid w:val="003120C9"/>
    <w:rsid w:val="0032007D"/>
    <w:rsid w:val="00320401"/>
    <w:rsid w:val="003262F7"/>
    <w:rsid w:val="00350CA9"/>
    <w:rsid w:val="003515BD"/>
    <w:rsid w:val="00374454"/>
    <w:rsid w:val="0037718E"/>
    <w:rsid w:val="003A7AC4"/>
    <w:rsid w:val="003C6D54"/>
    <w:rsid w:val="003D03A8"/>
    <w:rsid w:val="003D4C6E"/>
    <w:rsid w:val="003D7E0A"/>
    <w:rsid w:val="003E0F42"/>
    <w:rsid w:val="003F1B5C"/>
    <w:rsid w:val="003F7B17"/>
    <w:rsid w:val="00402300"/>
    <w:rsid w:val="00402D6A"/>
    <w:rsid w:val="00410C46"/>
    <w:rsid w:val="00415F4A"/>
    <w:rsid w:val="00416A81"/>
    <w:rsid w:val="00432C0F"/>
    <w:rsid w:val="004377F7"/>
    <w:rsid w:val="0045233F"/>
    <w:rsid w:val="004577CA"/>
    <w:rsid w:val="00461C78"/>
    <w:rsid w:val="00480682"/>
    <w:rsid w:val="00495407"/>
    <w:rsid w:val="004B38D5"/>
    <w:rsid w:val="004B414A"/>
    <w:rsid w:val="004B6043"/>
    <w:rsid w:val="004C02FD"/>
    <w:rsid w:val="004C50B3"/>
    <w:rsid w:val="004C5A74"/>
    <w:rsid w:val="004D26E1"/>
    <w:rsid w:val="004D5BD7"/>
    <w:rsid w:val="004E2372"/>
    <w:rsid w:val="004E561D"/>
    <w:rsid w:val="004E6D81"/>
    <w:rsid w:val="004F14A6"/>
    <w:rsid w:val="004F500E"/>
    <w:rsid w:val="00503A55"/>
    <w:rsid w:val="00503D39"/>
    <w:rsid w:val="00513311"/>
    <w:rsid w:val="00516231"/>
    <w:rsid w:val="00524F9E"/>
    <w:rsid w:val="00526529"/>
    <w:rsid w:val="00532657"/>
    <w:rsid w:val="00535884"/>
    <w:rsid w:val="0054464B"/>
    <w:rsid w:val="0054756C"/>
    <w:rsid w:val="00554F44"/>
    <w:rsid w:val="00555D94"/>
    <w:rsid w:val="00560655"/>
    <w:rsid w:val="00560CC9"/>
    <w:rsid w:val="0056510F"/>
    <w:rsid w:val="00571251"/>
    <w:rsid w:val="00586035"/>
    <w:rsid w:val="005908F3"/>
    <w:rsid w:val="005B1CCA"/>
    <w:rsid w:val="005B267E"/>
    <w:rsid w:val="005B4992"/>
    <w:rsid w:val="005B7D0A"/>
    <w:rsid w:val="005C18EC"/>
    <w:rsid w:val="005D7BAB"/>
    <w:rsid w:val="005F0C78"/>
    <w:rsid w:val="005F77E8"/>
    <w:rsid w:val="006319CF"/>
    <w:rsid w:val="00633EB0"/>
    <w:rsid w:val="00637B20"/>
    <w:rsid w:val="00650B7A"/>
    <w:rsid w:val="00650F07"/>
    <w:rsid w:val="00655027"/>
    <w:rsid w:val="006636DD"/>
    <w:rsid w:val="00670664"/>
    <w:rsid w:val="00670D1E"/>
    <w:rsid w:val="00680D0C"/>
    <w:rsid w:val="006816C8"/>
    <w:rsid w:val="006819AA"/>
    <w:rsid w:val="00681AE3"/>
    <w:rsid w:val="0068249D"/>
    <w:rsid w:val="006852B5"/>
    <w:rsid w:val="0068745C"/>
    <w:rsid w:val="006A5D99"/>
    <w:rsid w:val="006C209E"/>
    <w:rsid w:val="006D524A"/>
    <w:rsid w:val="006E024C"/>
    <w:rsid w:val="006E7313"/>
    <w:rsid w:val="006E79FE"/>
    <w:rsid w:val="0070600C"/>
    <w:rsid w:val="007064BE"/>
    <w:rsid w:val="00723730"/>
    <w:rsid w:val="00723BC3"/>
    <w:rsid w:val="00750858"/>
    <w:rsid w:val="007508B1"/>
    <w:rsid w:val="00764FDE"/>
    <w:rsid w:val="00765ABF"/>
    <w:rsid w:val="00783541"/>
    <w:rsid w:val="007B342C"/>
    <w:rsid w:val="007D3245"/>
    <w:rsid w:val="007E55C0"/>
    <w:rsid w:val="007F161A"/>
    <w:rsid w:val="007F62A2"/>
    <w:rsid w:val="007F728E"/>
    <w:rsid w:val="00810BD7"/>
    <w:rsid w:val="00822283"/>
    <w:rsid w:val="00822694"/>
    <w:rsid w:val="00823FF1"/>
    <w:rsid w:val="008261BA"/>
    <w:rsid w:val="008318CC"/>
    <w:rsid w:val="0084201D"/>
    <w:rsid w:val="008465C5"/>
    <w:rsid w:val="00850574"/>
    <w:rsid w:val="00853C6E"/>
    <w:rsid w:val="0085469F"/>
    <w:rsid w:val="00867B29"/>
    <w:rsid w:val="008805E7"/>
    <w:rsid w:val="00881DC7"/>
    <w:rsid w:val="00894E05"/>
    <w:rsid w:val="00896F1D"/>
    <w:rsid w:val="008A3B96"/>
    <w:rsid w:val="008B4824"/>
    <w:rsid w:val="008B5160"/>
    <w:rsid w:val="008C1E68"/>
    <w:rsid w:val="008C579D"/>
    <w:rsid w:val="008E58FD"/>
    <w:rsid w:val="008F538E"/>
    <w:rsid w:val="00901525"/>
    <w:rsid w:val="00906B39"/>
    <w:rsid w:val="00911179"/>
    <w:rsid w:val="0091217F"/>
    <w:rsid w:val="00913058"/>
    <w:rsid w:val="009271AF"/>
    <w:rsid w:val="00946F61"/>
    <w:rsid w:val="009639C5"/>
    <w:rsid w:val="009A0D37"/>
    <w:rsid w:val="009A119E"/>
    <w:rsid w:val="009B39A5"/>
    <w:rsid w:val="009B60D6"/>
    <w:rsid w:val="009D7991"/>
    <w:rsid w:val="009E246E"/>
    <w:rsid w:val="009E38ED"/>
    <w:rsid w:val="009E43BE"/>
    <w:rsid w:val="00A038CC"/>
    <w:rsid w:val="00A21E97"/>
    <w:rsid w:val="00A31FF2"/>
    <w:rsid w:val="00A34C77"/>
    <w:rsid w:val="00A417BF"/>
    <w:rsid w:val="00A515D5"/>
    <w:rsid w:val="00A74B45"/>
    <w:rsid w:val="00A85246"/>
    <w:rsid w:val="00A91461"/>
    <w:rsid w:val="00A96DB2"/>
    <w:rsid w:val="00AA1CC9"/>
    <w:rsid w:val="00AB05D5"/>
    <w:rsid w:val="00AC25DC"/>
    <w:rsid w:val="00AD39CC"/>
    <w:rsid w:val="00AF15F8"/>
    <w:rsid w:val="00B13AF5"/>
    <w:rsid w:val="00B152DE"/>
    <w:rsid w:val="00B17092"/>
    <w:rsid w:val="00B21921"/>
    <w:rsid w:val="00B43A79"/>
    <w:rsid w:val="00B47540"/>
    <w:rsid w:val="00B61116"/>
    <w:rsid w:val="00B81990"/>
    <w:rsid w:val="00B847FE"/>
    <w:rsid w:val="00B876A3"/>
    <w:rsid w:val="00BA6C5B"/>
    <w:rsid w:val="00BB2EA2"/>
    <w:rsid w:val="00BB3273"/>
    <w:rsid w:val="00BB4C00"/>
    <w:rsid w:val="00BD1BF9"/>
    <w:rsid w:val="00BD257A"/>
    <w:rsid w:val="00BE708E"/>
    <w:rsid w:val="00C05537"/>
    <w:rsid w:val="00C14C9A"/>
    <w:rsid w:val="00C217D5"/>
    <w:rsid w:val="00C34FB1"/>
    <w:rsid w:val="00C44226"/>
    <w:rsid w:val="00C44CF8"/>
    <w:rsid w:val="00C53B4B"/>
    <w:rsid w:val="00C578E2"/>
    <w:rsid w:val="00C60019"/>
    <w:rsid w:val="00CC2990"/>
    <w:rsid w:val="00CC4B61"/>
    <w:rsid w:val="00CD33AB"/>
    <w:rsid w:val="00CE18E6"/>
    <w:rsid w:val="00CE2E05"/>
    <w:rsid w:val="00CE4ABA"/>
    <w:rsid w:val="00D03F30"/>
    <w:rsid w:val="00D04E17"/>
    <w:rsid w:val="00D20FD2"/>
    <w:rsid w:val="00D2427A"/>
    <w:rsid w:val="00D41787"/>
    <w:rsid w:val="00D45502"/>
    <w:rsid w:val="00D50786"/>
    <w:rsid w:val="00D52FF7"/>
    <w:rsid w:val="00D60152"/>
    <w:rsid w:val="00D7366D"/>
    <w:rsid w:val="00D830B4"/>
    <w:rsid w:val="00D87715"/>
    <w:rsid w:val="00D93519"/>
    <w:rsid w:val="00D942EB"/>
    <w:rsid w:val="00D97218"/>
    <w:rsid w:val="00DB3A2E"/>
    <w:rsid w:val="00DD4070"/>
    <w:rsid w:val="00DE557E"/>
    <w:rsid w:val="00E218EA"/>
    <w:rsid w:val="00E22D36"/>
    <w:rsid w:val="00E22DB0"/>
    <w:rsid w:val="00E23B60"/>
    <w:rsid w:val="00E638A1"/>
    <w:rsid w:val="00E74CBF"/>
    <w:rsid w:val="00E84B3E"/>
    <w:rsid w:val="00E959C1"/>
    <w:rsid w:val="00EA35BB"/>
    <w:rsid w:val="00EB51B9"/>
    <w:rsid w:val="00ED1973"/>
    <w:rsid w:val="00ED2BED"/>
    <w:rsid w:val="00EF12F2"/>
    <w:rsid w:val="00EF6685"/>
    <w:rsid w:val="00F007CA"/>
    <w:rsid w:val="00F13A96"/>
    <w:rsid w:val="00F236D6"/>
    <w:rsid w:val="00F41F0A"/>
    <w:rsid w:val="00F46F45"/>
    <w:rsid w:val="00F51463"/>
    <w:rsid w:val="00F526C6"/>
    <w:rsid w:val="00F748A1"/>
    <w:rsid w:val="00F81A89"/>
    <w:rsid w:val="00F846B1"/>
    <w:rsid w:val="00F92D86"/>
    <w:rsid w:val="00F94335"/>
    <w:rsid w:val="00FA7F0B"/>
    <w:rsid w:val="00FB153B"/>
    <w:rsid w:val="00FB4579"/>
    <w:rsid w:val="00FD5486"/>
    <w:rsid w:val="00FE354B"/>
    <w:rsid w:val="00FE40C5"/>
    <w:rsid w:val="00FF64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A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F728E"/>
    <w:pPr>
      <w:tabs>
        <w:tab w:val="center" w:pos="4252"/>
        <w:tab w:val="right" w:pos="8504"/>
      </w:tabs>
    </w:pPr>
  </w:style>
  <w:style w:type="paragraph" w:styleId="Piedepgina">
    <w:name w:val="footer"/>
    <w:basedOn w:val="Normal"/>
    <w:rsid w:val="007F728E"/>
    <w:pPr>
      <w:tabs>
        <w:tab w:val="center" w:pos="4252"/>
        <w:tab w:val="right" w:pos="8504"/>
      </w:tabs>
    </w:pPr>
  </w:style>
  <w:style w:type="table" w:styleId="Tablaconcuadrcula">
    <w:name w:val="Table Grid"/>
    <w:basedOn w:val="Tablanormal"/>
    <w:rsid w:val="007F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21D59"/>
    <w:rPr>
      <w:color w:val="0000FF"/>
      <w:u w:val="single"/>
    </w:rPr>
  </w:style>
  <w:style w:type="paragraph" w:styleId="Textodeglobo">
    <w:name w:val="Balloon Text"/>
    <w:basedOn w:val="Normal"/>
    <w:semiHidden/>
    <w:rsid w:val="002068AE"/>
    <w:rPr>
      <w:rFonts w:ascii="Tahoma" w:hAnsi="Tahoma" w:cs="Tahoma"/>
      <w:sz w:val="16"/>
      <w:szCs w:val="16"/>
    </w:rPr>
  </w:style>
  <w:style w:type="character" w:styleId="Nmerodepgina">
    <w:name w:val="page number"/>
    <w:basedOn w:val="Fuentedeprrafopredeter"/>
    <w:rsid w:val="00C217D5"/>
  </w:style>
  <w:style w:type="paragraph" w:styleId="Textonotapie">
    <w:name w:val="footnote text"/>
    <w:basedOn w:val="Normal"/>
    <w:semiHidden/>
    <w:rsid w:val="00FB4579"/>
    <w:rPr>
      <w:sz w:val="20"/>
      <w:szCs w:val="20"/>
    </w:rPr>
  </w:style>
  <w:style w:type="character" w:styleId="Refdenotaalpie">
    <w:name w:val="footnote reference"/>
    <w:semiHidden/>
    <w:rsid w:val="00FB4579"/>
    <w:rPr>
      <w:vertAlign w:val="superscript"/>
    </w:rPr>
  </w:style>
  <w:style w:type="paragraph" w:styleId="Prrafodelista">
    <w:name w:val="List Paragraph"/>
    <w:basedOn w:val="Normal"/>
    <w:uiPriority w:val="34"/>
    <w:qFormat/>
    <w:rsid w:val="000E0FB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A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F728E"/>
    <w:pPr>
      <w:tabs>
        <w:tab w:val="center" w:pos="4252"/>
        <w:tab w:val="right" w:pos="8504"/>
      </w:tabs>
    </w:pPr>
  </w:style>
  <w:style w:type="paragraph" w:styleId="Piedepgina">
    <w:name w:val="footer"/>
    <w:basedOn w:val="Normal"/>
    <w:rsid w:val="007F728E"/>
    <w:pPr>
      <w:tabs>
        <w:tab w:val="center" w:pos="4252"/>
        <w:tab w:val="right" w:pos="8504"/>
      </w:tabs>
    </w:pPr>
  </w:style>
  <w:style w:type="table" w:styleId="Tablaconcuadrcula">
    <w:name w:val="Table Grid"/>
    <w:basedOn w:val="Tablanormal"/>
    <w:rsid w:val="007F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21D59"/>
    <w:rPr>
      <w:color w:val="0000FF"/>
      <w:u w:val="single"/>
    </w:rPr>
  </w:style>
  <w:style w:type="paragraph" w:styleId="Textodeglobo">
    <w:name w:val="Balloon Text"/>
    <w:basedOn w:val="Normal"/>
    <w:semiHidden/>
    <w:rsid w:val="002068AE"/>
    <w:rPr>
      <w:rFonts w:ascii="Tahoma" w:hAnsi="Tahoma" w:cs="Tahoma"/>
      <w:sz w:val="16"/>
      <w:szCs w:val="16"/>
    </w:rPr>
  </w:style>
  <w:style w:type="character" w:styleId="Nmerodepgina">
    <w:name w:val="page number"/>
    <w:basedOn w:val="Fuentedeprrafopredeter"/>
    <w:rsid w:val="00C217D5"/>
  </w:style>
  <w:style w:type="paragraph" w:styleId="Textonotapie">
    <w:name w:val="footnote text"/>
    <w:basedOn w:val="Normal"/>
    <w:semiHidden/>
    <w:rsid w:val="00FB4579"/>
    <w:rPr>
      <w:sz w:val="20"/>
      <w:szCs w:val="20"/>
    </w:rPr>
  </w:style>
  <w:style w:type="character" w:styleId="Refdenotaalpie">
    <w:name w:val="footnote reference"/>
    <w:semiHidden/>
    <w:rsid w:val="00FB4579"/>
    <w:rPr>
      <w:vertAlign w:val="superscript"/>
    </w:rPr>
  </w:style>
  <w:style w:type="paragraph" w:styleId="Prrafodelista">
    <w:name w:val="List Paragraph"/>
    <w:basedOn w:val="Normal"/>
    <w:uiPriority w:val="34"/>
    <w:qFormat/>
    <w:rsid w:val="000E0FB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195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9CA83-14EB-944E-BD29-00F2D77B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4050</Words>
  <Characters>22276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GUIA DOCENT DE CENTRES ISEACV</vt:lpstr>
    </vt:vector>
  </TitlesOfParts>
  <Company>ISEACV</Company>
  <LinksUpToDate>false</LinksUpToDate>
  <CharactersWithSpaces>26274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DOCENT DE CENTRES ISEACV</dc:title>
  <dc:creator>ISEACV</dc:creator>
  <cp:lastModifiedBy>Usuario</cp:lastModifiedBy>
  <cp:revision>2</cp:revision>
  <cp:lastPrinted>2010-06-22T12:16:00Z</cp:lastPrinted>
  <dcterms:created xsi:type="dcterms:W3CDTF">2015-05-18T14:10:00Z</dcterms:created>
  <dcterms:modified xsi:type="dcterms:W3CDTF">2015-05-18T14:10:00Z</dcterms:modified>
</cp:coreProperties>
</file>