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70" w:rsidRDefault="006F5A70">
      <w:r>
        <w:rPr>
          <w:noProof/>
        </w:rPr>
        <w:pict>
          <v:line id="Line 8" o:spid="_x0000_s1029"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6F5A70" w:rsidRPr="008B5160">
        <w:tc>
          <w:tcPr>
            <w:tcW w:w="8261" w:type="dxa"/>
            <w:vAlign w:val="center"/>
          </w:tcPr>
          <w:p w:rsidR="006F5A70" w:rsidRPr="008B5160" w:rsidRDefault="006F5A70" w:rsidP="008B5160">
            <w:pPr>
              <w:jc w:val="both"/>
              <w:rPr>
                <w:rFonts w:ascii="Verdana" w:hAnsi="Verdana"/>
                <w:sz w:val="28"/>
                <w:szCs w:val="28"/>
              </w:rPr>
            </w:pPr>
            <w:r w:rsidRPr="008B5160">
              <w:rPr>
                <w:rFonts w:ascii="Verdana" w:hAnsi="Verdana"/>
                <w:sz w:val="28"/>
                <w:szCs w:val="28"/>
              </w:rPr>
              <w:t xml:space="preserve">                  GUIA DOCENT DE CENTRES ISEACV</w:t>
            </w:r>
          </w:p>
        </w:tc>
        <w:tc>
          <w:tcPr>
            <w:tcW w:w="1918" w:type="dxa"/>
            <w:vAlign w:val="bottom"/>
          </w:tcPr>
          <w:p w:rsidR="006F5A70" w:rsidRPr="008B5160" w:rsidRDefault="006F5A70" w:rsidP="00AA1CC9">
            <w:pPr>
              <w:pStyle w:val="Header"/>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F5A70" w:rsidRPr="008B5160">
        <w:tc>
          <w:tcPr>
            <w:tcW w:w="8261" w:type="dxa"/>
            <w:vAlign w:val="center"/>
          </w:tcPr>
          <w:p w:rsidR="006F5A70" w:rsidRPr="008B5160" w:rsidRDefault="006F5A70" w:rsidP="008B5160">
            <w:pPr>
              <w:jc w:val="both"/>
              <w:rPr>
                <w:rFonts w:ascii="Verdana" w:hAnsi="Verdana"/>
                <w:i/>
                <w:color w:val="5F5F5F"/>
                <w:sz w:val="28"/>
                <w:szCs w:val="28"/>
              </w:rPr>
            </w:pPr>
            <w:r w:rsidRPr="008B5160">
              <w:rPr>
                <w:rFonts w:ascii="Verdana" w:hAnsi="Verdana"/>
                <w:i/>
                <w:color w:val="5F5F5F"/>
                <w:sz w:val="28"/>
                <w:szCs w:val="28"/>
              </w:rPr>
              <w:t xml:space="preserve">                  GUÍA DOCENTE DE CENTROS ISEACV</w:t>
            </w:r>
          </w:p>
        </w:tc>
        <w:bookmarkStart w:id="0" w:name="Texto1"/>
        <w:tc>
          <w:tcPr>
            <w:tcW w:w="1918" w:type="dxa"/>
            <w:vAlign w:val="center"/>
          </w:tcPr>
          <w:p w:rsidR="006F5A70" w:rsidRPr="008B5160" w:rsidRDefault="006F5A70" w:rsidP="00A515D5">
            <w:pPr>
              <w:pStyle w:val="Header"/>
              <w:rPr>
                <w:rFonts w:ascii="Verdana" w:hAnsi="Verdana"/>
                <w:b/>
              </w:rPr>
            </w:pPr>
            <w:r w:rsidRPr="008B5160">
              <w:rPr>
                <w:rFonts w:ascii="Verdana" w:hAnsi="Verdana"/>
                <w:b/>
              </w:rPr>
              <w:fldChar w:fldCharType="begin">
                <w:ffData>
                  <w:name w:val="Texto1"/>
                  <w:enabled/>
                  <w:calcOnExit w:val="0"/>
                  <w:textInput>
                    <w:maxLength w:val="9"/>
                  </w:textInput>
                </w:ffData>
              </w:fldChar>
            </w:r>
            <w:r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Pr>
                <w:rFonts w:ascii="Verdana" w:hAnsi="Verdana"/>
                <w:b/>
              </w:rPr>
              <w:t>2013/2014</w:t>
            </w:r>
            <w:r w:rsidRPr="008B5160">
              <w:rPr>
                <w:rFonts w:ascii="Verdana" w:hAnsi="Verdana"/>
                <w:b/>
              </w:rPr>
              <w:fldChar w:fldCharType="end"/>
            </w:r>
            <w:bookmarkEnd w:id="0"/>
          </w:p>
        </w:tc>
      </w:tr>
    </w:tbl>
    <w:p w:rsidR="006F5A70" w:rsidRDefault="006F5A70"/>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6F5A70" w:rsidRPr="008B5160">
        <w:trPr>
          <w:trHeight w:val="42"/>
        </w:trPr>
        <w:tc>
          <w:tcPr>
            <w:tcW w:w="1547" w:type="dxa"/>
            <w:gridSpan w:val="2"/>
            <w:shd w:val="clear" w:color="auto" w:fill="666666"/>
            <w:vAlign w:val="center"/>
          </w:tcPr>
          <w:p w:rsidR="006F5A70" w:rsidRPr="008B5160" w:rsidRDefault="006F5A70"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bottom w:val="nil"/>
            </w:tcBorders>
            <w:vAlign w:val="center"/>
          </w:tcPr>
          <w:p w:rsidR="006F5A70" w:rsidRPr="008B5160" w:rsidRDefault="006F5A70" w:rsidP="001A18E1">
            <w:pPr>
              <w:rPr>
                <w:rFonts w:ascii="Verdana" w:hAnsi="Verdana"/>
                <w:b/>
                <w:color w:val="FFFFFF"/>
                <w:sz w:val="18"/>
                <w:szCs w:val="18"/>
              </w:rPr>
            </w:pPr>
          </w:p>
        </w:tc>
        <w:tc>
          <w:tcPr>
            <w:tcW w:w="6245" w:type="dxa"/>
            <w:gridSpan w:val="5"/>
            <w:shd w:val="clear" w:color="auto" w:fill="666666"/>
            <w:vAlign w:val="center"/>
          </w:tcPr>
          <w:p w:rsidR="006F5A70" w:rsidRPr="008B5160" w:rsidRDefault="006F5A70"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bottom w:val="nil"/>
            </w:tcBorders>
            <w:vAlign w:val="center"/>
          </w:tcPr>
          <w:p w:rsidR="006F5A70" w:rsidRPr="008B5160" w:rsidRDefault="006F5A70" w:rsidP="008B5160">
            <w:pPr>
              <w:jc w:val="center"/>
              <w:rPr>
                <w:rFonts w:ascii="Verdana" w:hAnsi="Verdana"/>
                <w:color w:val="FFFFFF"/>
                <w:sz w:val="8"/>
                <w:szCs w:val="8"/>
              </w:rPr>
            </w:pPr>
          </w:p>
        </w:tc>
        <w:tc>
          <w:tcPr>
            <w:tcW w:w="1744" w:type="dxa"/>
            <w:vMerge w:val="restart"/>
            <w:shd w:val="clear" w:color="auto" w:fill="666666"/>
            <w:vAlign w:val="center"/>
          </w:tcPr>
          <w:p w:rsidR="006F5A70" w:rsidRPr="008B5160" w:rsidRDefault="006F5A70"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6F5A70" w:rsidRPr="008B5160" w:rsidRDefault="006F5A70"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6F5A70" w:rsidRPr="008B5160">
        <w:trPr>
          <w:trHeight w:val="243"/>
        </w:trPr>
        <w:tc>
          <w:tcPr>
            <w:tcW w:w="1547" w:type="dxa"/>
            <w:gridSpan w:val="2"/>
            <w:vMerge w:val="restart"/>
            <w:vAlign w:val="center"/>
          </w:tcPr>
          <w:p w:rsidR="006F5A70" w:rsidRPr="008B5160" w:rsidRDefault="006F5A70"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8B5160">
              <w:rPr>
                <w:sz w:val="20"/>
                <w:szCs w:val="20"/>
              </w:rPr>
              <w:t> </w:t>
            </w:r>
            <w:r w:rsidRPr="008B5160">
              <w:rPr>
                <w:sz w:val="20"/>
                <w:szCs w:val="20"/>
              </w:rPr>
              <w:t> </w:t>
            </w:r>
            <w:r w:rsidRPr="008B5160">
              <w:rPr>
                <w:sz w:val="20"/>
                <w:szCs w:val="20"/>
              </w:rPr>
              <w:t> </w:t>
            </w:r>
            <w:r w:rsidRPr="008B5160">
              <w:rPr>
                <w:sz w:val="20"/>
                <w:szCs w:val="20"/>
              </w:rPr>
              <w:t> </w:t>
            </w:r>
            <w:r w:rsidRPr="008B5160">
              <w:rPr>
                <w:sz w:val="20"/>
                <w:szCs w:val="20"/>
              </w:rPr>
              <w:t> </w:t>
            </w:r>
            <w:r w:rsidRPr="008B5160">
              <w:rPr>
                <w:rFonts w:ascii="Verdana" w:hAnsi="Verdana"/>
                <w:sz w:val="20"/>
                <w:szCs w:val="20"/>
              </w:rPr>
              <w:fldChar w:fldCharType="end"/>
            </w:r>
            <w:bookmarkEnd w:id="2"/>
          </w:p>
        </w:tc>
        <w:tc>
          <w:tcPr>
            <w:tcW w:w="236" w:type="dxa"/>
            <w:vMerge w:val="restart"/>
            <w:tcBorders>
              <w:top w:val="nil"/>
            </w:tcBorders>
            <w:vAlign w:val="center"/>
          </w:tcPr>
          <w:p w:rsidR="006F5A70" w:rsidRPr="008B5160" w:rsidRDefault="006F5A70" w:rsidP="008B5160">
            <w:pPr>
              <w:jc w:val="center"/>
              <w:rPr>
                <w:rFonts w:ascii="Verdana" w:hAnsi="Verdana"/>
                <w:sz w:val="8"/>
                <w:szCs w:val="8"/>
              </w:rPr>
            </w:pPr>
          </w:p>
        </w:tc>
        <w:tc>
          <w:tcPr>
            <w:tcW w:w="6245" w:type="dxa"/>
            <w:gridSpan w:val="5"/>
            <w:vMerge w:val="restart"/>
            <w:vAlign w:val="center"/>
          </w:tcPr>
          <w:p w:rsidR="006F5A70" w:rsidRPr="008B5160" w:rsidRDefault="006F5A70" w:rsidP="001246E2">
            <w:pPr>
              <w:jc w:val="both"/>
              <w:rPr>
                <w:rFonts w:ascii="Verdana" w:hAnsi="Verdana"/>
                <w:b/>
                <w:sz w:val="20"/>
                <w:szCs w:val="20"/>
              </w:rPr>
            </w:pPr>
            <w:r>
              <w:rPr>
                <w:rFonts w:ascii="Verdana" w:hAnsi="Verdana"/>
                <w:b/>
                <w:sz w:val="20"/>
                <w:szCs w:val="20"/>
              </w:rPr>
              <w:t>El dúo instrumental-VIOLA</w:t>
            </w:r>
          </w:p>
        </w:tc>
        <w:tc>
          <w:tcPr>
            <w:tcW w:w="236" w:type="dxa"/>
            <w:vMerge w:val="restart"/>
            <w:tcBorders>
              <w:top w:val="nil"/>
            </w:tcBorders>
            <w:vAlign w:val="center"/>
          </w:tcPr>
          <w:p w:rsidR="006F5A70" w:rsidRPr="008B5160" w:rsidRDefault="006F5A70" w:rsidP="008B5160">
            <w:pPr>
              <w:jc w:val="center"/>
              <w:rPr>
                <w:rFonts w:ascii="Verdana" w:hAnsi="Verdana"/>
                <w:sz w:val="8"/>
                <w:szCs w:val="8"/>
              </w:rPr>
            </w:pPr>
          </w:p>
        </w:tc>
        <w:tc>
          <w:tcPr>
            <w:tcW w:w="1744" w:type="dxa"/>
            <w:vMerge/>
            <w:shd w:val="clear" w:color="auto" w:fill="666666"/>
            <w:vAlign w:val="center"/>
          </w:tcPr>
          <w:p w:rsidR="006F5A70" w:rsidRPr="008B5160" w:rsidRDefault="006F5A70" w:rsidP="00D04E17">
            <w:pPr>
              <w:rPr>
                <w:rFonts w:ascii="Verdana" w:hAnsi="Verdana"/>
                <w:b/>
                <w:sz w:val="14"/>
                <w:szCs w:val="14"/>
              </w:rPr>
            </w:pPr>
          </w:p>
        </w:tc>
      </w:tr>
      <w:tr w:rsidR="006F5A70" w:rsidRPr="008B5160">
        <w:trPr>
          <w:trHeight w:val="243"/>
        </w:trPr>
        <w:tc>
          <w:tcPr>
            <w:tcW w:w="1547" w:type="dxa"/>
            <w:gridSpan w:val="2"/>
            <w:vMerge/>
            <w:vAlign w:val="center"/>
          </w:tcPr>
          <w:p w:rsidR="006F5A70" w:rsidRPr="008B5160" w:rsidRDefault="006F5A70" w:rsidP="001A18E1">
            <w:pPr>
              <w:rPr>
                <w:rFonts w:ascii="Verdana" w:hAnsi="Verdana"/>
                <w:sz w:val="20"/>
                <w:szCs w:val="20"/>
              </w:rPr>
            </w:pPr>
          </w:p>
        </w:tc>
        <w:tc>
          <w:tcPr>
            <w:tcW w:w="236" w:type="dxa"/>
            <w:vMerge/>
            <w:tcBorders>
              <w:bottom w:val="nil"/>
            </w:tcBorders>
            <w:vAlign w:val="center"/>
          </w:tcPr>
          <w:p w:rsidR="006F5A70" w:rsidRPr="008B5160" w:rsidRDefault="006F5A70" w:rsidP="008B5160">
            <w:pPr>
              <w:jc w:val="center"/>
              <w:rPr>
                <w:rFonts w:ascii="Verdana" w:hAnsi="Verdana"/>
                <w:sz w:val="8"/>
                <w:szCs w:val="8"/>
              </w:rPr>
            </w:pPr>
          </w:p>
        </w:tc>
        <w:tc>
          <w:tcPr>
            <w:tcW w:w="6245" w:type="dxa"/>
            <w:gridSpan w:val="5"/>
            <w:vMerge/>
            <w:vAlign w:val="center"/>
          </w:tcPr>
          <w:p w:rsidR="006F5A70" w:rsidRPr="008B5160" w:rsidRDefault="006F5A70" w:rsidP="001A18E1">
            <w:pPr>
              <w:rPr>
                <w:rFonts w:ascii="Verdana" w:hAnsi="Verdana"/>
                <w:b/>
                <w:sz w:val="20"/>
                <w:szCs w:val="20"/>
              </w:rPr>
            </w:pPr>
          </w:p>
        </w:tc>
        <w:tc>
          <w:tcPr>
            <w:tcW w:w="236" w:type="dxa"/>
            <w:vMerge/>
            <w:tcBorders>
              <w:bottom w:val="nil"/>
            </w:tcBorders>
            <w:vAlign w:val="center"/>
          </w:tcPr>
          <w:p w:rsidR="006F5A70" w:rsidRPr="008B5160" w:rsidRDefault="006F5A70" w:rsidP="008B5160">
            <w:pPr>
              <w:jc w:val="center"/>
              <w:rPr>
                <w:rFonts w:ascii="Verdana" w:hAnsi="Verdana"/>
                <w:sz w:val="8"/>
                <w:szCs w:val="8"/>
              </w:rPr>
            </w:pPr>
          </w:p>
        </w:tc>
        <w:tc>
          <w:tcPr>
            <w:tcW w:w="1744" w:type="dxa"/>
            <w:vMerge w:val="restart"/>
            <w:vAlign w:val="center"/>
          </w:tcPr>
          <w:p w:rsidR="006F5A70" w:rsidRPr="008B5160" w:rsidRDefault="006F5A70" w:rsidP="0037718E">
            <w:pPr>
              <w:jc w:val="center"/>
              <w:rPr>
                <w:rFonts w:ascii="Verdana" w:hAnsi="Verdana"/>
                <w:b/>
                <w:sz w:val="36"/>
                <w:szCs w:val="36"/>
              </w:rPr>
            </w:pPr>
            <w:r>
              <w:rPr>
                <w:rFonts w:ascii="Verdana" w:hAnsi="Verdana"/>
                <w:b/>
                <w:sz w:val="36"/>
                <w:szCs w:val="36"/>
              </w:rPr>
              <w:t>2</w:t>
            </w:r>
          </w:p>
        </w:tc>
      </w:tr>
      <w:tr w:rsidR="006F5A70" w:rsidRPr="008B5160">
        <w:trPr>
          <w:trHeight w:val="42"/>
        </w:trPr>
        <w:tc>
          <w:tcPr>
            <w:tcW w:w="826" w:type="dxa"/>
            <w:tcBorders>
              <w:left w:val="nil"/>
              <w:right w:val="nil"/>
            </w:tcBorders>
            <w:vAlign w:val="center"/>
          </w:tcPr>
          <w:p w:rsidR="006F5A70" w:rsidRPr="008B5160" w:rsidRDefault="006F5A70" w:rsidP="001A18E1">
            <w:pPr>
              <w:rPr>
                <w:rFonts w:ascii="Verdana" w:hAnsi="Verdana"/>
                <w:sz w:val="8"/>
                <w:szCs w:val="8"/>
              </w:rPr>
            </w:pPr>
          </w:p>
        </w:tc>
        <w:tc>
          <w:tcPr>
            <w:tcW w:w="721" w:type="dxa"/>
            <w:tcBorders>
              <w:left w:val="nil"/>
              <w:bottom w:val="nil"/>
              <w:right w:val="nil"/>
            </w:tcBorders>
            <w:vAlign w:val="center"/>
          </w:tcPr>
          <w:p w:rsidR="006F5A70" w:rsidRPr="008B5160" w:rsidRDefault="006F5A70" w:rsidP="001A18E1">
            <w:pPr>
              <w:rPr>
                <w:rFonts w:ascii="Verdana" w:hAnsi="Verdana"/>
                <w:sz w:val="8"/>
                <w:szCs w:val="8"/>
              </w:rPr>
            </w:pPr>
          </w:p>
        </w:tc>
        <w:tc>
          <w:tcPr>
            <w:tcW w:w="236" w:type="dxa"/>
            <w:tcBorders>
              <w:top w:val="nil"/>
              <w:left w:val="nil"/>
              <w:bottom w:val="nil"/>
              <w:right w:val="nil"/>
            </w:tcBorders>
            <w:vAlign w:val="center"/>
          </w:tcPr>
          <w:p w:rsidR="006F5A70" w:rsidRPr="008B5160" w:rsidRDefault="006F5A70" w:rsidP="008B5160">
            <w:pPr>
              <w:jc w:val="center"/>
              <w:rPr>
                <w:rFonts w:ascii="Verdana" w:hAnsi="Verdana"/>
                <w:sz w:val="8"/>
                <w:szCs w:val="8"/>
              </w:rPr>
            </w:pPr>
          </w:p>
        </w:tc>
        <w:tc>
          <w:tcPr>
            <w:tcW w:w="1082" w:type="dxa"/>
            <w:tcBorders>
              <w:left w:val="nil"/>
              <w:right w:val="nil"/>
            </w:tcBorders>
            <w:vAlign w:val="center"/>
          </w:tcPr>
          <w:p w:rsidR="006F5A70" w:rsidRPr="008B5160" w:rsidRDefault="006F5A70" w:rsidP="001A18E1">
            <w:pPr>
              <w:rPr>
                <w:rFonts w:ascii="Verdana" w:hAnsi="Verdana"/>
                <w:sz w:val="8"/>
                <w:szCs w:val="8"/>
              </w:rPr>
            </w:pPr>
          </w:p>
        </w:tc>
        <w:tc>
          <w:tcPr>
            <w:tcW w:w="2103" w:type="dxa"/>
            <w:tcBorders>
              <w:left w:val="nil"/>
              <w:bottom w:val="nil"/>
              <w:right w:val="nil"/>
            </w:tcBorders>
            <w:vAlign w:val="center"/>
          </w:tcPr>
          <w:p w:rsidR="006F5A70" w:rsidRPr="008B5160" w:rsidRDefault="006F5A70" w:rsidP="001A18E1">
            <w:pPr>
              <w:rPr>
                <w:rFonts w:ascii="Verdana" w:hAnsi="Verdana"/>
                <w:sz w:val="8"/>
                <w:szCs w:val="8"/>
              </w:rPr>
            </w:pPr>
          </w:p>
        </w:tc>
        <w:tc>
          <w:tcPr>
            <w:tcW w:w="236" w:type="dxa"/>
            <w:tcBorders>
              <w:left w:val="nil"/>
              <w:bottom w:val="nil"/>
              <w:right w:val="nil"/>
            </w:tcBorders>
            <w:vAlign w:val="center"/>
          </w:tcPr>
          <w:p w:rsidR="006F5A70" w:rsidRPr="008B5160" w:rsidRDefault="006F5A70" w:rsidP="001A18E1">
            <w:pPr>
              <w:rPr>
                <w:rFonts w:ascii="Verdana" w:hAnsi="Verdana"/>
                <w:sz w:val="8"/>
                <w:szCs w:val="8"/>
              </w:rPr>
            </w:pPr>
          </w:p>
        </w:tc>
        <w:tc>
          <w:tcPr>
            <w:tcW w:w="902" w:type="dxa"/>
            <w:tcBorders>
              <w:left w:val="nil"/>
              <w:right w:val="nil"/>
            </w:tcBorders>
            <w:vAlign w:val="center"/>
          </w:tcPr>
          <w:p w:rsidR="006F5A70" w:rsidRPr="008B5160" w:rsidRDefault="006F5A70" w:rsidP="001A18E1">
            <w:pPr>
              <w:rPr>
                <w:rFonts w:ascii="Verdana" w:hAnsi="Verdana"/>
                <w:sz w:val="8"/>
                <w:szCs w:val="8"/>
              </w:rPr>
            </w:pPr>
          </w:p>
        </w:tc>
        <w:tc>
          <w:tcPr>
            <w:tcW w:w="1922" w:type="dxa"/>
            <w:tcBorders>
              <w:left w:val="nil"/>
              <w:bottom w:val="nil"/>
              <w:right w:val="nil"/>
            </w:tcBorders>
            <w:vAlign w:val="center"/>
          </w:tcPr>
          <w:p w:rsidR="006F5A70" w:rsidRPr="008B5160" w:rsidRDefault="006F5A70" w:rsidP="001A18E1">
            <w:pPr>
              <w:rPr>
                <w:rFonts w:ascii="Verdana" w:hAnsi="Verdana"/>
                <w:sz w:val="8"/>
                <w:szCs w:val="8"/>
              </w:rPr>
            </w:pPr>
          </w:p>
        </w:tc>
        <w:tc>
          <w:tcPr>
            <w:tcW w:w="236" w:type="dxa"/>
            <w:tcBorders>
              <w:top w:val="nil"/>
              <w:left w:val="nil"/>
              <w:bottom w:val="nil"/>
            </w:tcBorders>
            <w:vAlign w:val="center"/>
          </w:tcPr>
          <w:p w:rsidR="006F5A70" w:rsidRPr="008B5160" w:rsidRDefault="006F5A70" w:rsidP="008B5160">
            <w:pPr>
              <w:jc w:val="center"/>
              <w:rPr>
                <w:rFonts w:ascii="Verdana" w:hAnsi="Verdana"/>
                <w:sz w:val="8"/>
                <w:szCs w:val="8"/>
              </w:rPr>
            </w:pPr>
          </w:p>
        </w:tc>
        <w:tc>
          <w:tcPr>
            <w:tcW w:w="1744" w:type="dxa"/>
            <w:vMerge/>
            <w:vAlign w:val="center"/>
          </w:tcPr>
          <w:p w:rsidR="006F5A70" w:rsidRPr="008B5160" w:rsidRDefault="006F5A70" w:rsidP="008B5160">
            <w:pPr>
              <w:jc w:val="center"/>
              <w:rPr>
                <w:rFonts w:ascii="Verdana" w:hAnsi="Verdana"/>
                <w:b/>
                <w:sz w:val="36"/>
                <w:szCs w:val="36"/>
              </w:rPr>
            </w:pPr>
          </w:p>
        </w:tc>
      </w:tr>
      <w:tr w:rsidR="006F5A70" w:rsidRPr="008B5160">
        <w:trPr>
          <w:trHeight w:val="164"/>
        </w:trPr>
        <w:tc>
          <w:tcPr>
            <w:tcW w:w="1547" w:type="dxa"/>
            <w:gridSpan w:val="2"/>
            <w:shd w:val="clear" w:color="auto" w:fill="666666"/>
            <w:vAlign w:val="center"/>
          </w:tcPr>
          <w:p w:rsidR="006F5A70" w:rsidRPr="008B5160" w:rsidRDefault="006F5A70"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tcBorders>
            <w:vAlign w:val="center"/>
          </w:tcPr>
          <w:p w:rsidR="006F5A70" w:rsidRPr="008B5160" w:rsidRDefault="006F5A70" w:rsidP="008B5160">
            <w:pPr>
              <w:jc w:val="center"/>
              <w:rPr>
                <w:rFonts w:ascii="Verdana" w:hAnsi="Verdana"/>
                <w:sz w:val="8"/>
                <w:szCs w:val="8"/>
              </w:rPr>
            </w:pPr>
          </w:p>
        </w:tc>
        <w:tc>
          <w:tcPr>
            <w:tcW w:w="3185" w:type="dxa"/>
            <w:gridSpan w:val="2"/>
            <w:shd w:val="clear" w:color="auto" w:fill="666666"/>
            <w:vAlign w:val="center"/>
          </w:tcPr>
          <w:p w:rsidR="006F5A70" w:rsidRPr="008B5160" w:rsidRDefault="006F5A70"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tcBorders>
            <w:vAlign w:val="center"/>
          </w:tcPr>
          <w:p w:rsidR="006F5A70" w:rsidRPr="008B5160" w:rsidRDefault="006F5A70" w:rsidP="00E218EA">
            <w:pPr>
              <w:rPr>
                <w:rFonts w:ascii="Verdana" w:hAnsi="Verdana"/>
                <w:b/>
                <w:sz w:val="8"/>
                <w:szCs w:val="8"/>
              </w:rPr>
            </w:pPr>
          </w:p>
        </w:tc>
        <w:tc>
          <w:tcPr>
            <w:tcW w:w="2824" w:type="dxa"/>
            <w:gridSpan w:val="2"/>
            <w:shd w:val="clear" w:color="auto" w:fill="666666"/>
            <w:vAlign w:val="center"/>
          </w:tcPr>
          <w:p w:rsidR="006F5A70" w:rsidRPr="008B5160" w:rsidRDefault="006F5A70"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tcBorders>
            <w:vAlign w:val="center"/>
          </w:tcPr>
          <w:p w:rsidR="006F5A70" w:rsidRPr="008B5160" w:rsidRDefault="006F5A70" w:rsidP="008B5160">
            <w:pPr>
              <w:jc w:val="center"/>
              <w:rPr>
                <w:rFonts w:ascii="Verdana" w:hAnsi="Verdana"/>
                <w:sz w:val="8"/>
                <w:szCs w:val="8"/>
              </w:rPr>
            </w:pPr>
          </w:p>
        </w:tc>
        <w:tc>
          <w:tcPr>
            <w:tcW w:w="1744" w:type="dxa"/>
            <w:vMerge/>
            <w:vAlign w:val="center"/>
          </w:tcPr>
          <w:p w:rsidR="006F5A70" w:rsidRPr="008B5160" w:rsidRDefault="006F5A70" w:rsidP="008B5160">
            <w:pPr>
              <w:jc w:val="center"/>
              <w:rPr>
                <w:rFonts w:ascii="Verdana" w:hAnsi="Verdana"/>
                <w:b/>
                <w:sz w:val="36"/>
                <w:szCs w:val="36"/>
              </w:rPr>
            </w:pPr>
          </w:p>
        </w:tc>
      </w:tr>
      <w:tr w:rsidR="006F5A70" w:rsidRPr="008B5160">
        <w:trPr>
          <w:trHeight w:val="383"/>
        </w:trPr>
        <w:tc>
          <w:tcPr>
            <w:tcW w:w="1547" w:type="dxa"/>
            <w:gridSpan w:val="2"/>
            <w:vAlign w:val="center"/>
          </w:tcPr>
          <w:p w:rsidR="006F5A70" w:rsidRPr="008B5160" w:rsidRDefault="006F5A70" w:rsidP="008B5160">
            <w:pPr>
              <w:jc w:val="center"/>
              <w:rPr>
                <w:rFonts w:ascii="Verdana" w:hAnsi="Verdana"/>
              </w:rPr>
            </w:pPr>
            <w:r>
              <w:rPr>
                <w:rFonts w:ascii="Verdana" w:hAnsi="Verdana"/>
              </w:rPr>
              <w:t>MASTER</w:t>
            </w:r>
          </w:p>
        </w:tc>
        <w:tc>
          <w:tcPr>
            <w:tcW w:w="236" w:type="dxa"/>
            <w:tcBorders>
              <w:top w:val="nil"/>
              <w:bottom w:val="nil"/>
            </w:tcBorders>
            <w:vAlign w:val="center"/>
          </w:tcPr>
          <w:p w:rsidR="006F5A70" w:rsidRPr="008B5160" w:rsidRDefault="006F5A70" w:rsidP="008B5160">
            <w:pPr>
              <w:jc w:val="center"/>
              <w:rPr>
                <w:rFonts w:ascii="Verdana" w:hAnsi="Verdana"/>
                <w:sz w:val="8"/>
                <w:szCs w:val="8"/>
              </w:rPr>
            </w:pPr>
          </w:p>
        </w:tc>
        <w:bookmarkStart w:id="3" w:name="Listadesplegable2"/>
        <w:tc>
          <w:tcPr>
            <w:tcW w:w="3185" w:type="dxa"/>
            <w:gridSpan w:val="2"/>
            <w:vAlign w:val="center"/>
          </w:tcPr>
          <w:p w:rsidR="006F5A70" w:rsidRPr="008B5160" w:rsidRDefault="006F5A70"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bottom w:val="nil"/>
            </w:tcBorders>
            <w:vAlign w:val="center"/>
          </w:tcPr>
          <w:p w:rsidR="006F5A70" w:rsidRPr="008B5160" w:rsidRDefault="006F5A70" w:rsidP="008261BA">
            <w:pPr>
              <w:rPr>
                <w:rFonts w:ascii="Verdana" w:hAnsi="Verdana"/>
                <w:b/>
                <w:sz w:val="8"/>
                <w:szCs w:val="8"/>
              </w:rPr>
            </w:pPr>
          </w:p>
        </w:tc>
        <w:tc>
          <w:tcPr>
            <w:tcW w:w="2824" w:type="dxa"/>
            <w:gridSpan w:val="2"/>
            <w:vAlign w:val="center"/>
          </w:tcPr>
          <w:p w:rsidR="006F5A70" w:rsidRPr="008B5160" w:rsidRDefault="006F5A70" w:rsidP="008B5160">
            <w:pPr>
              <w:jc w:val="center"/>
              <w:rPr>
                <w:rFonts w:ascii="Verdana" w:hAnsi="Verdana"/>
                <w:b/>
                <w:sz w:val="18"/>
                <w:szCs w:val="18"/>
              </w:rPr>
            </w:pPr>
            <w:r>
              <w:rPr>
                <w:rFonts w:ascii="Verdana" w:hAnsi="Verdana"/>
                <w:sz w:val="20"/>
                <w:szCs w:val="20"/>
              </w:rPr>
              <w:t>OBLIGATORIO</w:t>
            </w:r>
          </w:p>
        </w:tc>
        <w:tc>
          <w:tcPr>
            <w:tcW w:w="236" w:type="dxa"/>
            <w:tcBorders>
              <w:top w:val="nil"/>
              <w:bottom w:val="nil"/>
            </w:tcBorders>
            <w:vAlign w:val="center"/>
          </w:tcPr>
          <w:p w:rsidR="006F5A70" w:rsidRPr="008B5160" w:rsidRDefault="006F5A70" w:rsidP="008B5160">
            <w:pPr>
              <w:jc w:val="center"/>
              <w:rPr>
                <w:rFonts w:ascii="Verdana" w:hAnsi="Verdana"/>
                <w:sz w:val="8"/>
                <w:szCs w:val="8"/>
              </w:rPr>
            </w:pPr>
          </w:p>
        </w:tc>
        <w:tc>
          <w:tcPr>
            <w:tcW w:w="1744" w:type="dxa"/>
            <w:vMerge/>
            <w:vAlign w:val="center"/>
          </w:tcPr>
          <w:p w:rsidR="006F5A70" w:rsidRPr="008B5160" w:rsidRDefault="006F5A70" w:rsidP="008B5160">
            <w:pPr>
              <w:jc w:val="center"/>
              <w:rPr>
                <w:rFonts w:ascii="Verdana" w:hAnsi="Verdana"/>
                <w:b/>
                <w:sz w:val="28"/>
                <w:szCs w:val="28"/>
              </w:rPr>
            </w:pPr>
          </w:p>
        </w:tc>
      </w:tr>
    </w:tbl>
    <w:p w:rsidR="006F5A70" w:rsidRDefault="006F5A70"/>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6F5A70" w:rsidRPr="008B5160">
        <w:trPr>
          <w:trHeight w:val="376"/>
        </w:trPr>
        <w:tc>
          <w:tcPr>
            <w:tcW w:w="625" w:type="dxa"/>
            <w:tcBorders>
              <w:right w:val="nil"/>
            </w:tcBorders>
            <w:vAlign w:val="center"/>
          </w:tcPr>
          <w:p w:rsidR="006F5A70" w:rsidRPr="008B5160" w:rsidRDefault="006F5A70"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Dades d’identificació de l’assignatura</w:t>
            </w:r>
          </w:p>
          <w:p w:rsidR="006F5A70" w:rsidRPr="008B5160" w:rsidRDefault="006F5A70"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6F5A70" w:rsidRPr="008B5160">
        <w:trPr>
          <w:gridAfter w:val="2"/>
          <w:wAfter w:w="7447" w:type="dxa"/>
        </w:trPr>
        <w:tc>
          <w:tcPr>
            <w:tcW w:w="2561" w:type="dxa"/>
            <w:gridSpan w:val="2"/>
            <w:tcBorders>
              <w:left w:val="nil"/>
              <w:right w:val="nil"/>
            </w:tcBorders>
          </w:tcPr>
          <w:p w:rsidR="006F5A70" w:rsidRPr="008B5160" w:rsidRDefault="006F5A70" w:rsidP="00410C46">
            <w:pPr>
              <w:rPr>
                <w:rFonts w:ascii="Verdana" w:hAnsi="Verdana"/>
                <w:sz w:val="18"/>
                <w:szCs w:val="18"/>
              </w:rPr>
            </w:pPr>
          </w:p>
        </w:tc>
      </w:tr>
      <w:tr w:rsidR="006F5A70" w:rsidRPr="008B5160">
        <w:trPr>
          <w:trHeight w:val="374"/>
        </w:trPr>
        <w:tc>
          <w:tcPr>
            <w:tcW w:w="625" w:type="dxa"/>
            <w:tcBorders>
              <w:right w:val="nil"/>
            </w:tcBorders>
            <w:vAlign w:val="center"/>
          </w:tcPr>
          <w:p w:rsidR="006F5A70" w:rsidRPr="008B5160" w:rsidRDefault="006F5A70"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Dades generals de l’assignatura</w:t>
            </w:r>
          </w:p>
          <w:p w:rsidR="006F5A70" w:rsidRPr="008B5160" w:rsidRDefault="006F5A70" w:rsidP="008B5160">
            <w:pPr>
              <w:spacing w:after="80"/>
              <w:rPr>
                <w:rFonts w:ascii="Verdana" w:hAnsi="Verdana"/>
                <w:i/>
                <w:sz w:val="20"/>
                <w:szCs w:val="20"/>
              </w:rPr>
            </w:pPr>
            <w:r w:rsidRPr="008B5160">
              <w:rPr>
                <w:rFonts w:ascii="Verdana" w:hAnsi="Verdana"/>
                <w:i/>
                <w:sz w:val="20"/>
                <w:szCs w:val="20"/>
              </w:rPr>
              <w:t>Datos generales de la asignatura</w:t>
            </w:r>
          </w:p>
        </w:tc>
      </w:tr>
      <w:tr w:rsidR="006F5A70" w:rsidRPr="008B5160">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Centre</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6F5A70" w:rsidRPr="008B5160" w:rsidRDefault="006F5A70"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6F5A70" w:rsidRPr="008B5160">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Grau</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6F5A70" w:rsidRPr="008B5160" w:rsidRDefault="006F5A70"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6F5A70" w:rsidRPr="008B5160">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Departament</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6F5A70" w:rsidRPr="008B5160" w:rsidRDefault="006F5A70" w:rsidP="00CC4B61">
            <w:pPr>
              <w:rPr>
                <w:rFonts w:ascii="Verdana" w:hAnsi="Verdana"/>
                <w:sz w:val="20"/>
                <w:szCs w:val="20"/>
              </w:rPr>
            </w:pPr>
            <w:r>
              <w:rPr>
                <w:rFonts w:ascii="Verdana" w:hAnsi="Verdana"/>
                <w:sz w:val="20"/>
                <w:szCs w:val="20"/>
              </w:rPr>
              <w:t>Cuerda</w:t>
            </w:r>
          </w:p>
        </w:tc>
      </w:tr>
      <w:tr w:rsidR="006F5A70" w:rsidRPr="008B5160">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Matèria</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6F5A70" w:rsidRPr="008B5160" w:rsidRDefault="006F5A70" w:rsidP="00A515D5">
            <w:pPr>
              <w:rPr>
                <w:rFonts w:ascii="Verdana" w:hAnsi="Verdana"/>
                <w:sz w:val="20"/>
                <w:szCs w:val="20"/>
              </w:rPr>
            </w:pPr>
            <w:r>
              <w:rPr>
                <w:rFonts w:ascii="Verdana" w:hAnsi="Verdana"/>
                <w:sz w:val="20"/>
                <w:szCs w:val="20"/>
              </w:rPr>
              <w:t>El dúo instrumental-VIOLA</w:t>
            </w:r>
          </w:p>
        </w:tc>
      </w:tr>
      <w:tr w:rsidR="006F5A70" w:rsidRPr="008B5160">
        <w:trPr>
          <w:trHeight w:val="415"/>
        </w:trPr>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6F5A70" w:rsidRPr="008B5160" w:rsidRDefault="006F5A70"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6F5A70" w:rsidRPr="008B5160">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Web asignatura</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6F5A70" w:rsidRPr="00280AB5" w:rsidRDefault="006F5A70" w:rsidP="00F41F0A">
            <w:pPr>
              <w:rPr>
                <w:rFonts w:ascii="Verdana" w:hAnsi="Verdana"/>
                <w:sz w:val="20"/>
                <w:szCs w:val="20"/>
              </w:rPr>
            </w:pPr>
          </w:p>
        </w:tc>
      </w:tr>
      <w:tr w:rsidR="006F5A70" w:rsidRPr="008B5160">
        <w:tc>
          <w:tcPr>
            <w:tcW w:w="3168" w:type="dxa"/>
            <w:gridSpan w:val="3"/>
            <w:vAlign w:val="center"/>
          </w:tcPr>
          <w:p w:rsidR="006F5A70" w:rsidRPr="008B5160" w:rsidRDefault="006F5A70" w:rsidP="008B5160">
            <w:pPr>
              <w:spacing w:before="60" w:line="192" w:lineRule="auto"/>
              <w:rPr>
                <w:rFonts w:ascii="Verdana" w:hAnsi="Verdana"/>
                <w:sz w:val="20"/>
                <w:szCs w:val="20"/>
              </w:rPr>
            </w:pPr>
            <w:r w:rsidRPr="008B5160">
              <w:rPr>
                <w:rFonts w:ascii="Verdana" w:hAnsi="Verdana"/>
                <w:sz w:val="20"/>
                <w:szCs w:val="20"/>
              </w:rPr>
              <w:t>e-mail departament</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bookmarkStart w:id="7" w:name="Texto8"/>
        <w:tc>
          <w:tcPr>
            <w:tcW w:w="6840" w:type="dxa"/>
            <w:vAlign w:val="center"/>
          </w:tcPr>
          <w:p w:rsidR="006F5A70" w:rsidRPr="008B5160" w:rsidRDefault="006F5A70"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8B5160">
              <w:rPr>
                <w:rFonts w:ascii="Verdana" w:hAnsi="Verdana"/>
                <w:sz w:val="20"/>
                <w:szCs w:val="20"/>
              </w:rPr>
              <w:fldChar w:fldCharType="end"/>
            </w:r>
            <w:bookmarkEnd w:id="7"/>
          </w:p>
        </w:tc>
      </w:tr>
      <w:tr w:rsidR="006F5A70" w:rsidRPr="008B5160">
        <w:tc>
          <w:tcPr>
            <w:tcW w:w="10008" w:type="dxa"/>
            <w:gridSpan w:val="4"/>
            <w:tcBorders>
              <w:left w:val="nil"/>
              <w:right w:val="nil"/>
            </w:tcBorders>
          </w:tcPr>
          <w:p w:rsidR="006F5A70" w:rsidRPr="008B5160" w:rsidRDefault="006F5A70" w:rsidP="00410C46">
            <w:pPr>
              <w:rPr>
                <w:rFonts w:ascii="Verdana" w:hAnsi="Verdana"/>
                <w:sz w:val="16"/>
                <w:szCs w:val="16"/>
              </w:rPr>
            </w:pPr>
          </w:p>
        </w:tc>
      </w:tr>
      <w:tr w:rsidR="006F5A70" w:rsidRPr="008B5160">
        <w:tc>
          <w:tcPr>
            <w:tcW w:w="625" w:type="dxa"/>
            <w:tcBorders>
              <w:right w:val="nil"/>
            </w:tcBorders>
            <w:vAlign w:val="center"/>
          </w:tcPr>
          <w:p w:rsidR="006F5A70" w:rsidRPr="008B5160" w:rsidRDefault="006F5A70"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6F5A70" w:rsidRPr="008B5160" w:rsidRDefault="006F5A70"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6F5A70" w:rsidRPr="008B5160">
        <w:tc>
          <w:tcPr>
            <w:tcW w:w="3168" w:type="dxa"/>
            <w:gridSpan w:val="3"/>
            <w:vAlign w:val="center"/>
          </w:tcPr>
          <w:p w:rsidR="006F5A70" w:rsidRPr="008B5160" w:rsidRDefault="006F5A70" w:rsidP="008B5160">
            <w:pPr>
              <w:spacing w:before="60"/>
              <w:rPr>
                <w:rFonts w:ascii="Verdana" w:hAnsi="Verdana"/>
                <w:sz w:val="20"/>
                <w:szCs w:val="20"/>
              </w:rPr>
            </w:pPr>
            <w:r w:rsidRPr="008B5160">
              <w:rPr>
                <w:rFonts w:ascii="Verdana" w:hAnsi="Verdana"/>
                <w:sz w:val="20"/>
                <w:szCs w:val="20"/>
              </w:rPr>
              <w:t>Professorat</w:t>
            </w:r>
          </w:p>
          <w:p w:rsidR="006F5A70" w:rsidRPr="008B5160" w:rsidRDefault="006F5A70"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6F5A70" w:rsidRPr="008B5160" w:rsidRDefault="006F5A70" w:rsidP="00A515D5">
            <w:pPr>
              <w:rPr>
                <w:rFonts w:ascii="Verdana" w:hAnsi="Verdana"/>
                <w:sz w:val="20"/>
                <w:szCs w:val="20"/>
              </w:rPr>
            </w:pPr>
            <w:r>
              <w:rPr>
                <w:rFonts w:ascii="Verdana" w:hAnsi="Verdana"/>
                <w:sz w:val="20"/>
                <w:szCs w:val="20"/>
              </w:rPr>
              <w:t>Francisco Emilio Llopis Agustí</w:t>
            </w:r>
          </w:p>
        </w:tc>
      </w:tr>
      <w:tr w:rsidR="006F5A70" w:rsidRPr="001B742B">
        <w:tc>
          <w:tcPr>
            <w:tcW w:w="3168" w:type="dxa"/>
            <w:gridSpan w:val="3"/>
            <w:vAlign w:val="center"/>
          </w:tcPr>
          <w:p w:rsidR="006F5A70" w:rsidRPr="008B5160" w:rsidRDefault="006F5A70" w:rsidP="008B5160">
            <w:pPr>
              <w:spacing w:before="60"/>
              <w:rPr>
                <w:rFonts w:ascii="Verdana" w:hAnsi="Verdana"/>
                <w:sz w:val="20"/>
                <w:szCs w:val="20"/>
              </w:rPr>
            </w:pPr>
            <w:r w:rsidRPr="008B5160">
              <w:rPr>
                <w:rFonts w:ascii="Verdana" w:hAnsi="Verdana"/>
                <w:sz w:val="20"/>
                <w:szCs w:val="20"/>
              </w:rPr>
              <w:t>Horari de l’assignatura</w:t>
            </w:r>
          </w:p>
          <w:p w:rsidR="006F5A70" w:rsidRPr="008B5160" w:rsidRDefault="006F5A70"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6F5A70" w:rsidRPr="008B5160" w:rsidRDefault="006F5A70" w:rsidP="00A31FF2">
            <w:pPr>
              <w:rPr>
                <w:rFonts w:ascii="Verdana" w:hAnsi="Verdana"/>
                <w:sz w:val="14"/>
                <w:szCs w:val="14"/>
              </w:rPr>
            </w:pPr>
            <w:r w:rsidRPr="008B5160">
              <w:rPr>
                <w:rFonts w:ascii="Verdana" w:hAnsi="Verdana"/>
                <w:sz w:val="14"/>
                <w:szCs w:val="14"/>
              </w:rPr>
              <w:t xml:space="preserve">Dia i hora de la setmana </w:t>
            </w:r>
          </w:p>
          <w:p w:rsidR="006F5A70" w:rsidRPr="008B5160" w:rsidRDefault="006F5A70"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6F5A70" w:rsidRPr="0037718E" w:rsidRDefault="006F5A70" w:rsidP="00A515D5">
            <w:pPr>
              <w:rPr>
                <w:rFonts w:ascii="Verdana" w:hAnsi="Verdana"/>
                <w:sz w:val="20"/>
                <w:szCs w:val="20"/>
              </w:rPr>
            </w:pPr>
            <w:r>
              <w:rPr>
                <w:rFonts w:ascii="Verdana" w:hAnsi="Verdana"/>
                <w:sz w:val="20"/>
                <w:szCs w:val="20"/>
              </w:rPr>
              <w:t>Lunes (9h a 14h); Martes (9h a 14h); Miércoles (9h a 14h).</w:t>
            </w:r>
          </w:p>
        </w:tc>
      </w:tr>
      <w:tr w:rsidR="006F5A70" w:rsidRPr="008B5160">
        <w:tc>
          <w:tcPr>
            <w:tcW w:w="3168" w:type="dxa"/>
            <w:gridSpan w:val="3"/>
            <w:vAlign w:val="center"/>
          </w:tcPr>
          <w:p w:rsidR="006F5A70" w:rsidRPr="008B5160" w:rsidRDefault="006F5A70" w:rsidP="008B5160">
            <w:pPr>
              <w:spacing w:before="60"/>
              <w:rPr>
                <w:rFonts w:ascii="Verdana" w:hAnsi="Verdana"/>
                <w:sz w:val="20"/>
                <w:szCs w:val="20"/>
              </w:rPr>
            </w:pPr>
            <w:r w:rsidRPr="008B5160">
              <w:rPr>
                <w:rFonts w:ascii="Verdana" w:hAnsi="Verdana"/>
                <w:sz w:val="20"/>
                <w:szCs w:val="20"/>
              </w:rPr>
              <w:t>Lloc on s’imparteix</w:t>
            </w:r>
          </w:p>
          <w:p w:rsidR="006F5A70" w:rsidRPr="008B5160" w:rsidRDefault="006F5A70"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6F5A70" w:rsidRPr="008B5160" w:rsidRDefault="006F5A70" w:rsidP="005D7BAB">
            <w:pPr>
              <w:rPr>
                <w:rFonts w:ascii="Verdana" w:hAnsi="Verdana"/>
                <w:sz w:val="20"/>
                <w:szCs w:val="20"/>
              </w:rPr>
            </w:pPr>
            <w:r>
              <w:rPr>
                <w:rFonts w:ascii="Verdana" w:hAnsi="Verdana"/>
                <w:sz w:val="20"/>
                <w:szCs w:val="20"/>
              </w:rPr>
              <w:t>Conservatorio Superior de Música Salvador Seguí de Castelló</w:t>
            </w:r>
          </w:p>
        </w:tc>
      </w:tr>
      <w:tr w:rsidR="006F5A70" w:rsidRPr="008B5160">
        <w:tc>
          <w:tcPr>
            <w:tcW w:w="3168" w:type="dxa"/>
            <w:gridSpan w:val="3"/>
            <w:vAlign w:val="center"/>
          </w:tcPr>
          <w:p w:rsidR="006F5A70" w:rsidRPr="008B5160" w:rsidRDefault="006F5A70" w:rsidP="008B5160">
            <w:pPr>
              <w:spacing w:before="60"/>
              <w:rPr>
                <w:rFonts w:ascii="Verdana" w:hAnsi="Verdana"/>
                <w:sz w:val="20"/>
                <w:szCs w:val="20"/>
              </w:rPr>
            </w:pPr>
            <w:r w:rsidRPr="008B5160">
              <w:rPr>
                <w:rFonts w:ascii="Verdana" w:hAnsi="Verdana"/>
                <w:sz w:val="20"/>
                <w:szCs w:val="20"/>
              </w:rPr>
              <w:t>Perfil professional</w:t>
            </w:r>
          </w:p>
          <w:p w:rsidR="006F5A70" w:rsidRPr="008B5160" w:rsidRDefault="006F5A70"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6F5A70" w:rsidRPr="008B5160" w:rsidRDefault="006F5A70" w:rsidP="00A31FF2">
            <w:pPr>
              <w:rPr>
                <w:rFonts w:ascii="Verdana" w:hAnsi="Verdana"/>
                <w:sz w:val="14"/>
                <w:szCs w:val="14"/>
              </w:rPr>
            </w:pPr>
            <w:r w:rsidRPr="008B5160">
              <w:rPr>
                <w:rFonts w:ascii="Verdana" w:hAnsi="Verdana"/>
                <w:sz w:val="14"/>
                <w:szCs w:val="14"/>
              </w:rPr>
              <w:t>Interés professional de la matèria</w:t>
            </w:r>
          </w:p>
          <w:p w:rsidR="006F5A70" w:rsidRPr="008B5160" w:rsidRDefault="006F5A70"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6F5A70" w:rsidRPr="008B5160" w:rsidRDefault="006F5A70" w:rsidP="00F846B1">
            <w:pPr>
              <w:jc w:val="both"/>
              <w:rPr>
                <w:rFonts w:ascii="Verdana" w:hAnsi="Verdana"/>
                <w:sz w:val="20"/>
                <w:szCs w:val="20"/>
              </w:rPr>
            </w:pPr>
          </w:p>
        </w:tc>
      </w:tr>
    </w:tbl>
    <w:p w:rsidR="006F5A70" w:rsidRDefault="006F5A70"/>
    <w:p w:rsidR="006F5A70" w:rsidRDefault="006F5A70"/>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6F5A70" w:rsidRPr="008B5160">
        <w:trPr>
          <w:trHeight w:val="376"/>
        </w:trPr>
        <w:tc>
          <w:tcPr>
            <w:tcW w:w="628" w:type="dxa"/>
            <w:tcBorders>
              <w:right w:val="nil"/>
            </w:tcBorders>
            <w:vAlign w:val="center"/>
          </w:tcPr>
          <w:p w:rsidR="006F5A70" w:rsidRPr="008B5160" w:rsidRDefault="006F5A70" w:rsidP="001C3C7B">
            <w:pPr>
              <w:rPr>
                <w:rFonts w:ascii="Verdana" w:hAnsi="Verdana"/>
                <w:b/>
                <w:i/>
                <w:sz w:val="28"/>
                <w:szCs w:val="28"/>
              </w:rPr>
            </w:pPr>
            <w:r w:rsidRPr="008B5160">
              <w:rPr>
                <w:rFonts w:ascii="Verdana" w:hAnsi="Verdana"/>
                <w:b/>
                <w:sz w:val="28"/>
                <w:szCs w:val="28"/>
              </w:rPr>
              <w:t>2</w:t>
            </w:r>
          </w:p>
        </w:tc>
        <w:tc>
          <w:tcPr>
            <w:tcW w:w="9380" w:type="dxa"/>
            <w:gridSpan w:val="3"/>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Competències de l’assignatura</w:t>
            </w:r>
          </w:p>
          <w:p w:rsidR="006F5A70" w:rsidRPr="008B5160" w:rsidRDefault="006F5A70" w:rsidP="008B5160">
            <w:pPr>
              <w:spacing w:after="80"/>
              <w:rPr>
                <w:rFonts w:ascii="Verdana" w:hAnsi="Verdana"/>
                <w:i/>
                <w:sz w:val="20"/>
                <w:szCs w:val="20"/>
              </w:rPr>
            </w:pPr>
            <w:r w:rsidRPr="008B5160">
              <w:rPr>
                <w:rFonts w:ascii="Verdana" w:hAnsi="Verdana"/>
                <w:i/>
                <w:sz w:val="20"/>
                <w:szCs w:val="20"/>
              </w:rPr>
              <w:t>Competencias de la asignatura</w:t>
            </w:r>
          </w:p>
        </w:tc>
      </w:tr>
      <w:tr w:rsidR="006F5A70" w:rsidRPr="008B5160">
        <w:trPr>
          <w:gridAfter w:val="1"/>
          <w:wAfter w:w="7448" w:type="dxa"/>
        </w:trPr>
        <w:tc>
          <w:tcPr>
            <w:tcW w:w="2560" w:type="dxa"/>
            <w:gridSpan w:val="3"/>
            <w:tcBorders>
              <w:left w:val="nil"/>
              <w:right w:val="nil"/>
            </w:tcBorders>
          </w:tcPr>
          <w:p w:rsidR="006F5A70" w:rsidRPr="008B5160" w:rsidRDefault="006F5A70" w:rsidP="001C3C7B">
            <w:pPr>
              <w:rPr>
                <w:rFonts w:ascii="Verdana" w:hAnsi="Verdana"/>
                <w:sz w:val="18"/>
                <w:szCs w:val="18"/>
              </w:rPr>
            </w:pPr>
          </w:p>
        </w:tc>
      </w:tr>
      <w:tr w:rsidR="006F5A70" w:rsidRPr="008B5160">
        <w:trPr>
          <w:trHeight w:val="374"/>
        </w:trPr>
        <w:tc>
          <w:tcPr>
            <w:tcW w:w="628" w:type="dxa"/>
            <w:tcBorders>
              <w:right w:val="nil"/>
            </w:tcBorders>
            <w:vAlign w:val="center"/>
          </w:tcPr>
          <w:p w:rsidR="006F5A70" w:rsidRPr="008B5160" w:rsidRDefault="006F5A70"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Competències transversal (CT) o genèriques (CG)</w:t>
            </w:r>
          </w:p>
          <w:p w:rsidR="006F5A70" w:rsidRPr="008B5160" w:rsidRDefault="006F5A70" w:rsidP="008B5160">
            <w:pPr>
              <w:spacing w:after="80"/>
              <w:rPr>
                <w:rFonts w:ascii="Verdana" w:hAnsi="Verdana"/>
                <w:i/>
                <w:sz w:val="20"/>
                <w:szCs w:val="20"/>
              </w:rPr>
            </w:pPr>
            <w:r w:rsidRPr="008B5160">
              <w:rPr>
                <w:rFonts w:ascii="Verdana" w:hAnsi="Verdana"/>
                <w:i/>
                <w:sz w:val="20"/>
                <w:szCs w:val="20"/>
              </w:rPr>
              <w:t>Competencias transversales (CT) o genéricas (CG)</w:t>
            </w:r>
          </w:p>
        </w:tc>
      </w:tr>
      <w:tr w:rsidR="006F5A70" w:rsidRPr="008B5160">
        <w:trPr>
          <w:trHeight w:val="4304"/>
        </w:trPr>
        <w:tc>
          <w:tcPr>
            <w:tcW w:w="1188" w:type="dxa"/>
            <w:gridSpan w:val="2"/>
          </w:tcPr>
          <w:p w:rsidR="006F5A70" w:rsidRPr="008B5160" w:rsidRDefault="006F5A70" w:rsidP="00262948">
            <w:pPr>
              <w:rPr>
                <w:rFonts w:ascii="Verdana" w:hAnsi="Verdana"/>
                <w:sz w:val="16"/>
                <w:szCs w:val="16"/>
              </w:rPr>
            </w:pPr>
          </w:p>
          <w:p w:rsidR="006F5A70" w:rsidRPr="008B5160" w:rsidRDefault="006F5A70" w:rsidP="008B5160">
            <w:pPr>
              <w:spacing w:after="120"/>
              <w:rPr>
                <w:rFonts w:ascii="Verdana" w:hAnsi="Verdana"/>
                <w:sz w:val="16"/>
                <w:szCs w:val="16"/>
              </w:rPr>
            </w:pPr>
          </w:p>
          <w:p w:rsidR="006F5A70" w:rsidRPr="008B5160" w:rsidRDefault="006F5A70" w:rsidP="00B847FE">
            <w:pPr>
              <w:rPr>
                <w:rFonts w:ascii="Verdana" w:hAnsi="Verdana"/>
                <w:sz w:val="20"/>
                <w:szCs w:val="20"/>
              </w:rPr>
            </w:pPr>
            <w:r w:rsidRPr="0054756C">
              <w:rPr>
                <w:rFonts w:ascii="Verdana" w:hAnsi="Verdana"/>
                <w:sz w:val="20"/>
                <w:szCs w:val="20"/>
              </w:rPr>
              <w:t>CG-1</w:t>
            </w: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r w:rsidRPr="0054756C">
              <w:rPr>
                <w:rFonts w:ascii="Verdana" w:hAnsi="Verdana"/>
                <w:sz w:val="20"/>
                <w:szCs w:val="20"/>
              </w:rPr>
              <w:t>CG-2</w:t>
            </w: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r w:rsidRPr="0054756C">
              <w:rPr>
                <w:rFonts w:ascii="Verdana" w:hAnsi="Verdana"/>
                <w:sz w:val="20"/>
                <w:szCs w:val="20"/>
              </w:rPr>
              <w:t>CG-3</w:t>
            </w: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r w:rsidRPr="0054756C">
              <w:rPr>
                <w:rFonts w:ascii="Verdana" w:hAnsi="Verdana"/>
                <w:sz w:val="20"/>
                <w:szCs w:val="20"/>
              </w:rPr>
              <w:t>CG-4</w:t>
            </w: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Default="006F5A70" w:rsidP="00B847FE">
            <w:pPr>
              <w:rPr>
                <w:rFonts w:ascii="Verdana" w:hAnsi="Verdana"/>
                <w:sz w:val="20"/>
                <w:szCs w:val="20"/>
              </w:rPr>
            </w:pPr>
          </w:p>
          <w:p w:rsidR="006F5A70" w:rsidRPr="008B5160" w:rsidRDefault="006F5A70" w:rsidP="00B847FE">
            <w:pPr>
              <w:rPr>
                <w:rFonts w:ascii="Verdana" w:hAnsi="Verdana"/>
                <w:sz w:val="20"/>
                <w:szCs w:val="20"/>
              </w:rPr>
            </w:pPr>
            <w:r w:rsidRPr="00C578E2">
              <w:rPr>
                <w:rFonts w:ascii="Verdana" w:hAnsi="Verdana"/>
                <w:sz w:val="20"/>
                <w:szCs w:val="20"/>
              </w:rPr>
              <w:t>CG-5</w:t>
            </w:r>
          </w:p>
        </w:tc>
        <w:tc>
          <w:tcPr>
            <w:tcW w:w="8820" w:type="dxa"/>
            <w:gridSpan w:val="2"/>
          </w:tcPr>
          <w:p w:rsidR="006F5A70" w:rsidRPr="008B5160" w:rsidRDefault="006F5A70" w:rsidP="00B847FE">
            <w:pPr>
              <w:rPr>
                <w:rFonts w:ascii="Verdana" w:hAnsi="Verdana"/>
                <w:sz w:val="16"/>
                <w:szCs w:val="16"/>
              </w:rPr>
            </w:pPr>
            <w:r w:rsidRPr="008B5160">
              <w:rPr>
                <w:rFonts w:ascii="Verdana" w:hAnsi="Verdana"/>
                <w:sz w:val="16"/>
                <w:szCs w:val="16"/>
              </w:rPr>
              <w:t>Competències instrumentals, interpersonals i sistèmiques</w:t>
            </w:r>
          </w:p>
          <w:p w:rsidR="006F5A70" w:rsidRPr="008B5160" w:rsidRDefault="006F5A70"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6F5A70" w:rsidRDefault="006F5A70" w:rsidP="00272358">
            <w:pPr>
              <w:jc w:val="both"/>
              <w:rPr>
                <w:rFonts w:ascii="Verdana" w:hAnsi="Verdana"/>
                <w:sz w:val="20"/>
                <w:szCs w:val="20"/>
              </w:rPr>
            </w:pPr>
            <w:r w:rsidRPr="0054756C">
              <w:rPr>
                <w:rFonts w:ascii="Verdana" w:hAnsi="Verdana"/>
                <w:sz w:val="20"/>
                <w:szCs w:val="20"/>
              </w:rPr>
              <w:t>Conocer las estrategias y habilidades puestas en juego durante el proceso de comprensión artística en el ámbito musical, propio del nivel especializado, e insertadas en el marco de contextos profesionales y especializados.</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6F5A70" w:rsidRDefault="006F5A70" w:rsidP="0054756C">
            <w:pPr>
              <w:jc w:val="both"/>
              <w:rPr>
                <w:rFonts w:ascii="Verdana" w:hAnsi="Verdana"/>
                <w:sz w:val="20"/>
                <w:szCs w:val="20"/>
              </w:rPr>
            </w:pPr>
          </w:p>
          <w:p w:rsidR="006F5A70" w:rsidRDefault="006F5A70" w:rsidP="0054756C">
            <w:pPr>
              <w:jc w:val="both"/>
              <w:rPr>
                <w:rFonts w:ascii="Verdana" w:hAnsi="Verdana"/>
                <w:sz w:val="20"/>
                <w:szCs w:val="20"/>
              </w:rPr>
            </w:pPr>
          </w:p>
          <w:p w:rsidR="006F5A70" w:rsidRPr="008B5160" w:rsidRDefault="006F5A70" w:rsidP="0054756C">
            <w:pPr>
              <w:jc w:val="both"/>
              <w:rPr>
                <w:rFonts w:ascii="Verdana" w:hAnsi="Verdana"/>
                <w:sz w:val="20"/>
                <w:szCs w:val="20"/>
              </w:rPr>
            </w:pPr>
          </w:p>
        </w:tc>
      </w:tr>
      <w:tr w:rsidR="006F5A70" w:rsidRPr="008B5160">
        <w:tc>
          <w:tcPr>
            <w:tcW w:w="10008" w:type="dxa"/>
            <w:gridSpan w:val="4"/>
            <w:tcBorders>
              <w:left w:val="nil"/>
              <w:right w:val="nil"/>
            </w:tcBorders>
          </w:tcPr>
          <w:p w:rsidR="006F5A70" w:rsidRPr="008B5160" w:rsidRDefault="006F5A70" w:rsidP="001C3C7B">
            <w:pPr>
              <w:rPr>
                <w:rFonts w:ascii="Verdana" w:hAnsi="Verdana"/>
                <w:sz w:val="16"/>
                <w:szCs w:val="16"/>
              </w:rPr>
            </w:pPr>
          </w:p>
        </w:tc>
      </w:tr>
      <w:tr w:rsidR="006F5A70" w:rsidRPr="008B5160">
        <w:tc>
          <w:tcPr>
            <w:tcW w:w="628" w:type="dxa"/>
            <w:tcBorders>
              <w:right w:val="nil"/>
            </w:tcBorders>
            <w:vAlign w:val="center"/>
          </w:tcPr>
          <w:p w:rsidR="006F5A70" w:rsidRPr="008B5160" w:rsidRDefault="006F5A70"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Competències específiques (CE)</w:t>
            </w:r>
          </w:p>
          <w:p w:rsidR="006F5A70" w:rsidRPr="008B5160" w:rsidRDefault="006F5A70" w:rsidP="008B5160">
            <w:pPr>
              <w:spacing w:after="80"/>
              <w:rPr>
                <w:rFonts w:ascii="Verdana" w:hAnsi="Verdana"/>
                <w:i/>
                <w:sz w:val="18"/>
                <w:szCs w:val="18"/>
              </w:rPr>
            </w:pPr>
            <w:r w:rsidRPr="008B5160">
              <w:rPr>
                <w:rFonts w:ascii="Verdana" w:hAnsi="Verdana"/>
                <w:i/>
                <w:sz w:val="20"/>
                <w:szCs w:val="20"/>
              </w:rPr>
              <w:t>Competencias específicas (CE)</w:t>
            </w:r>
          </w:p>
        </w:tc>
      </w:tr>
      <w:tr w:rsidR="006F5A70" w:rsidRPr="008B5160">
        <w:trPr>
          <w:trHeight w:val="2258"/>
        </w:trPr>
        <w:tc>
          <w:tcPr>
            <w:tcW w:w="1188" w:type="dxa"/>
            <w:gridSpan w:val="2"/>
          </w:tcPr>
          <w:p w:rsidR="006F5A70" w:rsidRPr="008B5160" w:rsidRDefault="006F5A70" w:rsidP="003A7AC4">
            <w:pPr>
              <w:rPr>
                <w:rFonts w:ascii="Verdana" w:hAnsi="Verdana"/>
                <w:sz w:val="16"/>
                <w:szCs w:val="16"/>
              </w:rPr>
            </w:pPr>
          </w:p>
          <w:p w:rsidR="006F5A70" w:rsidRPr="008B5160" w:rsidRDefault="006F5A70" w:rsidP="008B5160">
            <w:pPr>
              <w:spacing w:after="120"/>
              <w:rPr>
                <w:rFonts w:ascii="Verdana" w:hAnsi="Verdana"/>
                <w:sz w:val="16"/>
                <w:szCs w:val="16"/>
              </w:rPr>
            </w:pPr>
          </w:p>
          <w:p w:rsidR="006F5A70" w:rsidRPr="008B5160" w:rsidRDefault="006F5A70" w:rsidP="003A7AC4">
            <w:pPr>
              <w:rPr>
                <w:rFonts w:ascii="Verdana" w:hAnsi="Verdana"/>
                <w:sz w:val="20"/>
                <w:szCs w:val="20"/>
              </w:rPr>
            </w:pPr>
            <w:r w:rsidRPr="00C578E2">
              <w:rPr>
                <w:rFonts w:ascii="Verdana" w:hAnsi="Verdana"/>
                <w:sz w:val="20"/>
                <w:szCs w:val="20"/>
              </w:rPr>
              <w:t>CE-2</w:t>
            </w: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r w:rsidRPr="00143B33">
              <w:rPr>
                <w:rFonts w:ascii="Verdana" w:hAnsi="Verdana"/>
                <w:sz w:val="20"/>
                <w:szCs w:val="20"/>
              </w:rPr>
              <w:t>CE-3</w:t>
            </w: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r w:rsidRPr="00143B33">
              <w:rPr>
                <w:rFonts w:ascii="Verdana" w:hAnsi="Verdana"/>
                <w:sz w:val="20"/>
                <w:szCs w:val="20"/>
              </w:rPr>
              <w:t>CE-5</w:t>
            </w: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r w:rsidRPr="007F62A2">
              <w:rPr>
                <w:rFonts w:ascii="Verdana" w:hAnsi="Verdana"/>
                <w:sz w:val="20"/>
                <w:szCs w:val="20"/>
              </w:rPr>
              <w:t>CE-6</w:t>
            </w: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Default="006F5A70" w:rsidP="00513311">
            <w:pPr>
              <w:rPr>
                <w:rFonts w:ascii="Verdana" w:hAnsi="Verdana"/>
                <w:sz w:val="20"/>
                <w:szCs w:val="20"/>
              </w:rPr>
            </w:pPr>
          </w:p>
          <w:p w:rsidR="006F5A70" w:rsidRPr="008B5160" w:rsidRDefault="006F5A70" w:rsidP="00513311">
            <w:pPr>
              <w:rPr>
                <w:rFonts w:ascii="Verdana" w:hAnsi="Verdana"/>
                <w:sz w:val="20"/>
                <w:szCs w:val="20"/>
              </w:rPr>
            </w:pPr>
            <w:r w:rsidRPr="007F62A2">
              <w:rPr>
                <w:rFonts w:ascii="Verdana" w:hAnsi="Verdana"/>
                <w:sz w:val="20"/>
                <w:szCs w:val="20"/>
              </w:rPr>
              <w:t>CE-10</w:t>
            </w:r>
          </w:p>
        </w:tc>
        <w:tc>
          <w:tcPr>
            <w:tcW w:w="8820" w:type="dxa"/>
            <w:gridSpan w:val="2"/>
          </w:tcPr>
          <w:p w:rsidR="006F5A70" w:rsidRPr="008B5160" w:rsidRDefault="006F5A70"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6F5A70" w:rsidRPr="008B5160" w:rsidRDefault="006F5A70"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6F5A70" w:rsidRDefault="006F5A70"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143B33">
              <w:rPr>
                <w:rFonts w:ascii="Verdana" w:hAnsi="Verdana"/>
                <w:sz w:val="20"/>
                <w:szCs w:val="20"/>
              </w:rPr>
              <w:t>Ser capaces, mediante el conocimie</w:t>
            </w:r>
            <w:r>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6F5A70" w:rsidRPr="008B5160" w:rsidRDefault="006F5A70" w:rsidP="00272358">
            <w:pPr>
              <w:jc w:val="both"/>
              <w:rPr>
                <w:rFonts w:ascii="Verdana" w:hAnsi="Verdana"/>
                <w:sz w:val="20"/>
                <w:szCs w:val="20"/>
              </w:rPr>
            </w:pPr>
          </w:p>
        </w:tc>
      </w:tr>
    </w:tbl>
    <w:p w:rsidR="006F5A70" w:rsidRDefault="006F5A70"/>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6F5A70" w:rsidRPr="008B5160">
        <w:trPr>
          <w:trHeight w:val="376"/>
        </w:trPr>
        <w:tc>
          <w:tcPr>
            <w:tcW w:w="625" w:type="dxa"/>
            <w:tcBorders>
              <w:right w:val="nil"/>
            </w:tcBorders>
            <w:vAlign w:val="center"/>
          </w:tcPr>
          <w:p w:rsidR="006F5A70" w:rsidRPr="008B5160" w:rsidRDefault="006F5A70" w:rsidP="001C3C7B">
            <w:pPr>
              <w:rPr>
                <w:rFonts w:ascii="Verdana" w:hAnsi="Verdana"/>
                <w:b/>
                <w:i/>
                <w:sz w:val="28"/>
                <w:szCs w:val="28"/>
              </w:rPr>
            </w:pPr>
            <w:r w:rsidRPr="008B5160">
              <w:rPr>
                <w:rFonts w:ascii="Verdana" w:hAnsi="Verdana"/>
                <w:b/>
                <w:sz w:val="28"/>
                <w:szCs w:val="28"/>
              </w:rPr>
              <w:t>3</w:t>
            </w:r>
          </w:p>
        </w:tc>
        <w:tc>
          <w:tcPr>
            <w:tcW w:w="9383" w:type="dxa"/>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Coneixements previs</w:t>
            </w:r>
          </w:p>
          <w:p w:rsidR="006F5A70" w:rsidRPr="008B5160" w:rsidRDefault="006F5A70" w:rsidP="008B5160">
            <w:pPr>
              <w:spacing w:after="80"/>
              <w:rPr>
                <w:rFonts w:ascii="Verdana" w:hAnsi="Verdana"/>
                <w:i/>
                <w:sz w:val="20"/>
                <w:szCs w:val="20"/>
              </w:rPr>
            </w:pPr>
            <w:r w:rsidRPr="008B5160">
              <w:rPr>
                <w:rFonts w:ascii="Verdana" w:hAnsi="Verdana"/>
                <w:i/>
                <w:sz w:val="20"/>
                <w:szCs w:val="20"/>
              </w:rPr>
              <w:t>Conocimientos previos</w:t>
            </w:r>
          </w:p>
        </w:tc>
      </w:tr>
      <w:tr w:rsidR="006F5A70" w:rsidRPr="008B5160">
        <w:trPr>
          <w:trHeight w:val="1878"/>
        </w:trPr>
        <w:tc>
          <w:tcPr>
            <w:tcW w:w="10008" w:type="dxa"/>
            <w:gridSpan w:val="2"/>
          </w:tcPr>
          <w:p w:rsidR="006F5A70" w:rsidRPr="008B5160" w:rsidRDefault="006F5A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6F5A70" w:rsidRPr="008B5160" w:rsidRDefault="006F5A70"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6F5A70" w:rsidRPr="008B5160" w:rsidRDefault="006F5A70" w:rsidP="00DB3A2E">
            <w:pPr>
              <w:rPr>
                <w:rFonts w:ascii="Verdana" w:hAnsi="Verdana"/>
                <w:sz w:val="20"/>
                <w:szCs w:val="20"/>
              </w:rPr>
            </w:pPr>
            <w:r>
              <w:rPr>
                <w:rFonts w:ascii="Verdana" w:hAnsi="Verdana"/>
                <w:sz w:val="20"/>
                <w:szCs w:val="20"/>
              </w:rPr>
              <w:t>Estar en posesión del Título Superior de Música o equivalente.</w:t>
            </w:r>
          </w:p>
          <w:p w:rsidR="006F5A70" w:rsidRPr="008B5160" w:rsidRDefault="006F5A70" w:rsidP="001C3C7B">
            <w:pPr>
              <w:rPr>
                <w:rFonts w:ascii="Verdana" w:hAnsi="Verdana"/>
                <w:sz w:val="20"/>
                <w:szCs w:val="20"/>
              </w:rPr>
            </w:pPr>
          </w:p>
        </w:tc>
      </w:tr>
    </w:tbl>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6F5A70" w:rsidRPr="008B5160">
        <w:trPr>
          <w:trHeight w:val="376"/>
        </w:trPr>
        <w:tc>
          <w:tcPr>
            <w:tcW w:w="624" w:type="dxa"/>
            <w:tcBorders>
              <w:right w:val="nil"/>
            </w:tcBorders>
            <w:vAlign w:val="center"/>
          </w:tcPr>
          <w:p w:rsidR="006F5A70" w:rsidRPr="008B5160" w:rsidRDefault="006F5A70"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6F5A70" w:rsidRPr="008B5160" w:rsidRDefault="006F5A70" w:rsidP="008B5160">
            <w:pPr>
              <w:spacing w:after="80"/>
              <w:rPr>
                <w:rFonts w:ascii="Verdana" w:hAnsi="Verdana"/>
                <w:i/>
                <w:sz w:val="20"/>
                <w:szCs w:val="20"/>
              </w:rPr>
            </w:pPr>
            <w:r w:rsidRPr="008B5160">
              <w:rPr>
                <w:rFonts w:ascii="Verdana" w:hAnsi="Verdana"/>
                <w:i/>
                <w:sz w:val="20"/>
                <w:szCs w:val="20"/>
              </w:rPr>
              <w:t>Contenidos de la asignatura</w:t>
            </w:r>
          </w:p>
        </w:tc>
      </w:tr>
      <w:tr w:rsidR="006F5A70" w:rsidRPr="008B5160">
        <w:trPr>
          <w:gridAfter w:val="2"/>
          <w:wAfter w:w="7448" w:type="dxa"/>
        </w:trPr>
        <w:tc>
          <w:tcPr>
            <w:tcW w:w="2560" w:type="dxa"/>
            <w:gridSpan w:val="3"/>
            <w:tcBorders>
              <w:left w:val="nil"/>
              <w:right w:val="nil"/>
            </w:tcBorders>
          </w:tcPr>
          <w:p w:rsidR="006F5A70" w:rsidRPr="008B5160" w:rsidRDefault="006F5A70" w:rsidP="009E38ED">
            <w:pPr>
              <w:rPr>
                <w:rFonts w:ascii="Verdana" w:hAnsi="Verdana"/>
                <w:sz w:val="18"/>
                <w:szCs w:val="18"/>
              </w:rPr>
            </w:pPr>
          </w:p>
        </w:tc>
      </w:tr>
      <w:tr w:rsidR="006F5A70" w:rsidRPr="008B5160">
        <w:trPr>
          <w:trHeight w:val="374"/>
        </w:trPr>
        <w:tc>
          <w:tcPr>
            <w:tcW w:w="624" w:type="dxa"/>
            <w:tcBorders>
              <w:right w:val="nil"/>
            </w:tcBorders>
            <w:vAlign w:val="center"/>
          </w:tcPr>
          <w:p w:rsidR="006F5A70" w:rsidRPr="008B5160" w:rsidRDefault="006F5A70"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Continguts</w:t>
            </w:r>
          </w:p>
          <w:p w:rsidR="006F5A70" w:rsidRPr="008B5160" w:rsidRDefault="006F5A70" w:rsidP="008B5160">
            <w:pPr>
              <w:spacing w:after="80"/>
              <w:rPr>
                <w:rFonts w:ascii="Verdana" w:hAnsi="Verdana"/>
                <w:i/>
                <w:sz w:val="20"/>
                <w:szCs w:val="20"/>
              </w:rPr>
            </w:pPr>
            <w:r w:rsidRPr="008B5160">
              <w:rPr>
                <w:rFonts w:ascii="Verdana" w:hAnsi="Verdana"/>
                <w:i/>
                <w:sz w:val="20"/>
                <w:szCs w:val="20"/>
              </w:rPr>
              <w:t>Contenidos</w:t>
            </w:r>
          </w:p>
        </w:tc>
      </w:tr>
      <w:tr w:rsidR="006F5A70" w:rsidRPr="008B5160">
        <w:trPr>
          <w:trHeight w:val="6966"/>
        </w:trPr>
        <w:tc>
          <w:tcPr>
            <w:tcW w:w="10008" w:type="dxa"/>
            <w:gridSpan w:val="5"/>
          </w:tcPr>
          <w:p w:rsidR="006F5A70" w:rsidRDefault="006F5A70" w:rsidP="00272358">
            <w:pPr>
              <w:jc w:val="both"/>
              <w:rPr>
                <w:rFonts w:ascii="Verdana" w:hAnsi="Verdana"/>
                <w:sz w:val="20"/>
                <w:szCs w:val="20"/>
              </w:rPr>
            </w:pPr>
            <w:r>
              <w:rPr>
                <w:rFonts w:ascii="Verdana" w:hAnsi="Verdana"/>
                <w:sz w:val="20"/>
                <w:szCs w:val="20"/>
              </w:rPr>
              <w:t>La</w:t>
            </w:r>
            <w:r w:rsidRPr="007F62A2">
              <w:rPr>
                <w:rFonts w:ascii="Verdana" w:hAnsi="Verdana"/>
                <w:sz w:val="20"/>
                <w:szCs w:val="20"/>
              </w:rPr>
              <w:t xml:space="preserve"> Interpretación del repertorio virtuosístico específi</w:t>
            </w:r>
            <w:r>
              <w:rPr>
                <w:rFonts w:ascii="Verdana" w:hAnsi="Verdana"/>
                <w:sz w:val="20"/>
                <w:szCs w:val="20"/>
              </w:rPr>
              <w:t xml:space="preserve">co del itinerario seleccionado, </w:t>
            </w:r>
            <w:r w:rsidRPr="00B41B23">
              <w:rPr>
                <w:rFonts w:ascii="Verdana" w:hAnsi="Verdana"/>
                <w:noProof/>
                <w:sz w:val="20"/>
                <w:szCs w:val="20"/>
              </w:rPr>
              <w:t>de dificultad adaptada a cada alumno que posibilite el perfeccionamiento de las capacidades artísticas y musicales abordando la interpretación del repertorio má</w:t>
            </w:r>
            <w:r>
              <w:rPr>
                <w:rFonts w:ascii="Verdana" w:hAnsi="Verdana"/>
                <w:noProof/>
                <w:sz w:val="20"/>
                <w:szCs w:val="20"/>
              </w:rPr>
              <w:t>s representativo de la viola</w:t>
            </w:r>
            <w:r w:rsidRPr="00B41B23">
              <w:rPr>
                <w:rFonts w:ascii="Verdana" w:hAnsi="Verdana"/>
                <w:noProof/>
                <w:sz w:val="20"/>
                <w:szCs w:val="20"/>
              </w:rPr>
              <w:t xml:space="preserve">. </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una</w:t>
            </w:r>
            <w:r w:rsidRPr="00B41B23">
              <w:rPr>
                <w:rFonts w:ascii="Verdana" w:hAnsi="Verdana"/>
                <w:noProof/>
                <w:sz w:val="20"/>
                <w:szCs w:val="20"/>
              </w:rPr>
              <w:t xml:space="preserve"> </w:t>
            </w:r>
            <w:r>
              <w:rPr>
                <w:rFonts w:ascii="Verdana" w:hAnsi="Verdana"/>
                <w:noProof/>
                <w:sz w:val="20"/>
                <w:szCs w:val="20"/>
              </w:rPr>
              <w:t xml:space="preserve">ejecución y comprensión óptimas. </w:t>
            </w:r>
            <w:r w:rsidRPr="001A0D65">
              <w:rPr>
                <w:rFonts w:ascii="Verdana" w:hAnsi="Verdana"/>
                <w:noProof/>
                <w:sz w:val="20"/>
                <w:szCs w:val="20"/>
              </w:rPr>
              <w:t>Perfeccionamiento</w:t>
            </w:r>
            <w:r>
              <w:rPr>
                <w:rFonts w:ascii="Verdana" w:hAnsi="Verdana"/>
                <w:noProof/>
                <w:sz w:val="20"/>
                <w:szCs w:val="20"/>
              </w:rPr>
              <w:t xml:space="preserve"> </w:t>
            </w:r>
            <w:r w:rsidRPr="00B41B23">
              <w:rPr>
                <w:rFonts w:ascii="Verdana" w:hAnsi="Verdana"/>
                <w:noProof/>
                <w:sz w:val="20"/>
                <w:szCs w:val="20"/>
              </w:rPr>
              <w:t>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6F5A70" w:rsidRPr="007F62A2"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 xml:space="preserve">El modelo interpretativo propio. </w:t>
            </w:r>
          </w:p>
          <w:p w:rsidR="006F5A70"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6F5A70" w:rsidRPr="007F62A2" w:rsidRDefault="006F5A70" w:rsidP="00272358">
            <w:pPr>
              <w:jc w:val="both"/>
              <w:rPr>
                <w:rFonts w:ascii="Verdana" w:hAnsi="Verdana"/>
                <w:sz w:val="20"/>
                <w:szCs w:val="20"/>
              </w:rPr>
            </w:pPr>
          </w:p>
          <w:p w:rsidR="006F5A70" w:rsidRDefault="006F5A70" w:rsidP="00272358">
            <w:pPr>
              <w:jc w:val="both"/>
              <w:rPr>
                <w:rFonts w:ascii="Verdana" w:hAnsi="Verdana"/>
                <w:sz w:val="20"/>
                <w:szCs w:val="20"/>
              </w:rPr>
            </w:pP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6F5A70" w:rsidRPr="00B41B23" w:rsidRDefault="006F5A70" w:rsidP="00280AB5">
            <w:pPr>
              <w:rPr>
                <w:rFonts w:ascii="Verdana" w:hAnsi="Verdana"/>
                <w:noProof/>
                <w:sz w:val="20"/>
                <w:szCs w:val="20"/>
              </w:rPr>
            </w:pPr>
          </w:p>
          <w:p w:rsidR="006F5A70" w:rsidRDefault="006F5A70" w:rsidP="00280AB5">
            <w:pPr>
              <w:rPr>
                <w:rFonts w:ascii="Verdana" w:hAnsi="Verdana"/>
                <w:noProof/>
                <w:sz w:val="20"/>
                <w:szCs w:val="20"/>
              </w:rPr>
            </w:pPr>
            <w:r w:rsidRPr="00B41B23">
              <w:rPr>
                <w:rFonts w:ascii="Verdana" w:hAnsi="Verdana"/>
                <w:noProof/>
                <w:sz w:val="20"/>
                <w:szCs w:val="20"/>
              </w:rPr>
              <w:t xml:space="preserve">Memoria. Diferentes técnicas para el aprendizaje de memoria de la pieza musical que se interprete. </w:t>
            </w:r>
          </w:p>
          <w:p w:rsidR="006F5A70" w:rsidRPr="00B41B23" w:rsidRDefault="006F5A70" w:rsidP="00280AB5">
            <w:pPr>
              <w:rPr>
                <w:rFonts w:ascii="Verdana" w:hAnsi="Verdana"/>
                <w:noProof/>
                <w:sz w:val="20"/>
                <w:szCs w:val="20"/>
              </w:rPr>
            </w:pPr>
          </w:p>
          <w:p w:rsidR="006F5A70" w:rsidRDefault="006F5A70" w:rsidP="00280AB5">
            <w:pPr>
              <w:rPr>
                <w:rFonts w:ascii="Verdana" w:hAnsi="Verdana"/>
                <w:noProof/>
                <w:sz w:val="20"/>
                <w:szCs w:val="20"/>
              </w:rPr>
            </w:pPr>
            <w:r w:rsidRPr="00B41B23">
              <w:rPr>
                <w:rFonts w:ascii="Verdana" w:hAnsi="Verdana"/>
                <w:noProof/>
                <w:sz w:val="20"/>
                <w:szCs w:val="20"/>
              </w:rPr>
              <w:t xml:space="preserve">Métodos de estudio. Conocimiento de estrategias de estudio eficaces que permitan lograr un progreso adecuado. </w:t>
            </w:r>
          </w:p>
          <w:p w:rsidR="006F5A70" w:rsidRPr="00B41B23" w:rsidRDefault="006F5A70" w:rsidP="00280AB5">
            <w:pPr>
              <w:rPr>
                <w:rFonts w:ascii="Verdana" w:hAnsi="Verdana"/>
                <w:noProof/>
                <w:sz w:val="20"/>
                <w:szCs w:val="20"/>
              </w:rPr>
            </w:pPr>
          </w:p>
          <w:p w:rsidR="006F5A70" w:rsidRPr="008B5160" w:rsidRDefault="006F5A70" w:rsidP="00280AB5">
            <w:pPr>
              <w:rPr>
                <w:rFonts w:ascii="Verdana" w:hAnsi="Verdana"/>
                <w:sz w:val="20"/>
                <w:szCs w:val="20"/>
              </w:rPr>
            </w:pPr>
            <w:r w:rsidRPr="00B41B23">
              <w:rPr>
                <w:rFonts w:ascii="Verdana" w:hAnsi="Verdana"/>
                <w:noProof/>
                <w:sz w:val="20"/>
                <w:szCs w:val="20"/>
              </w:rPr>
              <w:t>Autocontrol. Diversos recursos y estrategias para conseguir abordar con eficacia las actuaciones públicas.</w:t>
            </w:r>
          </w:p>
        </w:tc>
      </w:tr>
      <w:tr w:rsidR="006F5A70" w:rsidRPr="008B5160">
        <w:tc>
          <w:tcPr>
            <w:tcW w:w="10008" w:type="dxa"/>
            <w:gridSpan w:val="5"/>
            <w:tcBorders>
              <w:left w:val="nil"/>
              <w:right w:val="nil"/>
            </w:tcBorders>
          </w:tcPr>
          <w:p w:rsidR="006F5A70" w:rsidRPr="008B5160" w:rsidRDefault="006F5A70" w:rsidP="009E38ED">
            <w:pPr>
              <w:rPr>
                <w:rFonts w:ascii="Verdana" w:hAnsi="Verdana"/>
                <w:sz w:val="16"/>
                <w:szCs w:val="16"/>
              </w:rPr>
            </w:pPr>
          </w:p>
        </w:tc>
      </w:tr>
      <w:tr w:rsidR="006F5A70" w:rsidRPr="008B5160">
        <w:tc>
          <w:tcPr>
            <w:tcW w:w="624" w:type="dxa"/>
            <w:tcBorders>
              <w:right w:val="nil"/>
            </w:tcBorders>
            <w:vAlign w:val="center"/>
          </w:tcPr>
          <w:p w:rsidR="006F5A70" w:rsidRPr="008B5160" w:rsidRDefault="006F5A70"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6F5A70" w:rsidRPr="008B5160" w:rsidRDefault="006F5A70" w:rsidP="008B5160">
            <w:pPr>
              <w:spacing w:after="80"/>
              <w:rPr>
                <w:rFonts w:ascii="Verdana" w:hAnsi="Verdana"/>
                <w:i/>
                <w:sz w:val="18"/>
                <w:szCs w:val="18"/>
              </w:rPr>
            </w:pPr>
            <w:r w:rsidRPr="008B5160">
              <w:rPr>
                <w:rFonts w:ascii="Verdana" w:hAnsi="Verdana"/>
                <w:i/>
                <w:sz w:val="20"/>
                <w:szCs w:val="20"/>
              </w:rPr>
              <w:t>Actividades de trabajo autónomo</w:t>
            </w:r>
          </w:p>
        </w:tc>
      </w:tr>
      <w:tr w:rsidR="006F5A70" w:rsidRPr="008B5160">
        <w:trPr>
          <w:trHeight w:val="434"/>
        </w:trPr>
        <w:tc>
          <w:tcPr>
            <w:tcW w:w="3168" w:type="dxa"/>
            <w:gridSpan w:val="4"/>
            <w:vAlign w:val="center"/>
          </w:tcPr>
          <w:p w:rsidR="006F5A70" w:rsidRPr="008B5160" w:rsidRDefault="006F5A70" w:rsidP="009E38ED">
            <w:pPr>
              <w:rPr>
                <w:rFonts w:ascii="Verdana" w:hAnsi="Verdana"/>
                <w:sz w:val="16"/>
                <w:szCs w:val="16"/>
              </w:rPr>
            </w:pPr>
            <w:r w:rsidRPr="008B5160">
              <w:rPr>
                <w:rFonts w:ascii="Verdana" w:hAnsi="Verdana"/>
                <w:sz w:val="16"/>
                <w:szCs w:val="16"/>
              </w:rPr>
              <w:t>CONTINGUTS</w:t>
            </w:r>
          </w:p>
          <w:p w:rsidR="006F5A70" w:rsidRPr="008B5160" w:rsidRDefault="006F5A70" w:rsidP="009E38ED">
            <w:pPr>
              <w:rPr>
                <w:rFonts w:ascii="Verdana" w:hAnsi="Verdana"/>
                <w:i/>
                <w:sz w:val="16"/>
                <w:szCs w:val="16"/>
              </w:rPr>
            </w:pPr>
            <w:r w:rsidRPr="008B5160">
              <w:rPr>
                <w:rFonts w:ascii="Verdana" w:hAnsi="Verdana"/>
                <w:i/>
                <w:sz w:val="16"/>
                <w:szCs w:val="16"/>
              </w:rPr>
              <w:t>CONTENIDOS</w:t>
            </w:r>
          </w:p>
        </w:tc>
        <w:tc>
          <w:tcPr>
            <w:tcW w:w="6840" w:type="dxa"/>
            <w:vAlign w:val="center"/>
          </w:tcPr>
          <w:p w:rsidR="006F5A70" w:rsidRPr="008B5160" w:rsidRDefault="006F5A70" w:rsidP="00F846B1">
            <w:pPr>
              <w:jc w:val="both"/>
              <w:rPr>
                <w:rFonts w:ascii="Verdana" w:hAnsi="Verdana"/>
                <w:sz w:val="16"/>
                <w:szCs w:val="16"/>
              </w:rPr>
            </w:pPr>
            <w:r w:rsidRPr="008B5160">
              <w:rPr>
                <w:rFonts w:ascii="Verdana" w:hAnsi="Verdana"/>
                <w:sz w:val="16"/>
                <w:szCs w:val="16"/>
              </w:rPr>
              <w:t>UNITATS DIDÀCTIQUES</w:t>
            </w:r>
          </w:p>
          <w:p w:rsidR="006F5A70" w:rsidRPr="008B5160" w:rsidRDefault="006F5A70" w:rsidP="00F846B1">
            <w:pPr>
              <w:jc w:val="both"/>
              <w:rPr>
                <w:rFonts w:ascii="Verdana" w:hAnsi="Verdana"/>
                <w:i/>
                <w:sz w:val="16"/>
                <w:szCs w:val="16"/>
              </w:rPr>
            </w:pPr>
            <w:r w:rsidRPr="008B5160">
              <w:rPr>
                <w:rFonts w:ascii="Verdana" w:hAnsi="Verdana"/>
                <w:i/>
                <w:sz w:val="16"/>
                <w:szCs w:val="16"/>
              </w:rPr>
              <w:t>UNIDADES DIDÁCTICAS</w:t>
            </w:r>
          </w:p>
        </w:tc>
      </w:tr>
      <w:tr w:rsidR="006F5A70" w:rsidRPr="008B5160">
        <w:trPr>
          <w:trHeight w:val="5136"/>
        </w:trPr>
        <w:tc>
          <w:tcPr>
            <w:tcW w:w="3168" w:type="dxa"/>
            <w:gridSpan w:val="4"/>
          </w:tcPr>
          <w:p w:rsidR="006F5A70" w:rsidRDefault="006F5A70" w:rsidP="00222A22">
            <w:pPr>
              <w:jc w:val="both"/>
              <w:rPr>
                <w:rFonts w:ascii="Verdana" w:hAnsi="Verdana"/>
                <w:sz w:val="20"/>
                <w:szCs w:val="20"/>
              </w:rPr>
            </w:pPr>
            <w:r>
              <w:rPr>
                <w:rFonts w:ascii="Verdana" w:hAnsi="Verdana"/>
                <w:sz w:val="20"/>
                <w:szCs w:val="20"/>
              </w:rPr>
              <w:t xml:space="preserve">1) La Interpretación del repertorio </w:t>
            </w:r>
            <w:r w:rsidRPr="007F62A2">
              <w:rPr>
                <w:rFonts w:ascii="Verdana" w:hAnsi="Verdana"/>
                <w:sz w:val="20"/>
                <w:szCs w:val="20"/>
              </w:rPr>
              <w:t>virtuosístico específi</w:t>
            </w:r>
            <w:r>
              <w:rPr>
                <w:rFonts w:ascii="Verdana" w:hAnsi="Verdana"/>
                <w:sz w:val="20"/>
                <w:szCs w:val="20"/>
              </w:rPr>
              <w:t xml:space="preserve">co del itinerario seleccionado, </w:t>
            </w:r>
            <w:r w:rsidRPr="00B41B23">
              <w:rPr>
                <w:rFonts w:ascii="Verdana" w:hAnsi="Verdana"/>
                <w:noProof/>
                <w:sz w:val="20"/>
                <w:szCs w:val="20"/>
              </w:rPr>
              <w:t>de dificultad adapta</w:t>
            </w:r>
            <w:r>
              <w:rPr>
                <w:rFonts w:ascii="Verdana" w:hAnsi="Verdana"/>
                <w:noProof/>
                <w:sz w:val="20"/>
                <w:szCs w:val="20"/>
              </w:rPr>
              <w:t xml:space="preserve">da a cada alumno que posibilite el </w:t>
            </w:r>
            <w:r w:rsidRPr="00B41B23">
              <w:rPr>
                <w:rFonts w:ascii="Verdana" w:hAnsi="Verdana"/>
                <w:noProof/>
                <w:sz w:val="20"/>
                <w:szCs w:val="20"/>
              </w:rPr>
              <w:t>perfeccionamiento de las capacidades artísticas y musicales abordando la interpretación del repertorio má</w:t>
            </w:r>
            <w:r>
              <w:rPr>
                <w:rFonts w:ascii="Verdana" w:hAnsi="Verdana"/>
                <w:noProof/>
                <w:sz w:val="20"/>
                <w:szCs w:val="20"/>
              </w:rPr>
              <w:t>s representativo de la viola</w:t>
            </w:r>
            <w:r w:rsidRPr="00B41B23">
              <w:rPr>
                <w:rFonts w:ascii="Verdana" w:hAnsi="Verdana"/>
                <w:noProof/>
                <w:sz w:val="20"/>
                <w:szCs w:val="20"/>
              </w:rPr>
              <w:t xml:space="preserve">. </w:t>
            </w:r>
          </w:p>
          <w:p w:rsidR="006F5A70" w:rsidRDefault="006F5A70" w:rsidP="00280AB5">
            <w:pPr>
              <w:jc w:val="both"/>
              <w:rPr>
                <w:rFonts w:ascii="Verdana" w:hAnsi="Verdana"/>
                <w:sz w:val="20"/>
                <w:szCs w:val="20"/>
              </w:rPr>
            </w:pPr>
          </w:p>
          <w:p w:rsidR="006F5A70" w:rsidRDefault="006F5A70" w:rsidP="00222A22">
            <w:pPr>
              <w:jc w:val="both"/>
              <w:rPr>
                <w:rFonts w:ascii="Verdana" w:hAnsi="Verdana"/>
                <w:sz w:val="20"/>
                <w:szCs w:val="20"/>
              </w:rPr>
            </w:pPr>
            <w:r>
              <w:rPr>
                <w:rFonts w:ascii="Verdana" w:hAnsi="Verdana"/>
                <w:sz w:val="20"/>
                <w:szCs w:val="20"/>
              </w:rPr>
              <w:t xml:space="preserve">2) </w:t>
            </w: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una</w:t>
            </w:r>
            <w:r w:rsidRPr="00B41B23">
              <w:rPr>
                <w:rFonts w:ascii="Verdana" w:hAnsi="Verdana"/>
                <w:noProof/>
                <w:sz w:val="20"/>
                <w:szCs w:val="20"/>
              </w:rPr>
              <w:t xml:space="preserve"> </w:t>
            </w:r>
            <w:r>
              <w:rPr>
                <w:rFonts w:ascii="Verdana" w:hAnsi="Verdana"/>
                <w:noProof/>
                <w:sz w:val="20"/>
                <w:szCs w:val="20"/>
              </w:rPr>
              <w:t xml:space="preserve">ejecución y comprensión óptimas. </w:t>
            </w:r>
            <w:r w:rsidRPr="00B41B23">
              <w:rPr>
                <w:rFonts w:ascii="Verdana" w:hAnsi="Verdana"/>
                <w:noProof/>
                <w:sz w:val="20"/>
                <w:szCs w:val="20"/>
              </w:rPr>
              <w:t>Conocimiento 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6F5A70" w:rsidRDefault="006F5A70" w:rsidP="00280AB5">
            <w:pPr>
              <w:jc w:val="both"/>
              <w:rPr>
                <w:rFonts w:ascii="Verdana" w:hAnsi="Verdana"/>
                <w:sz w:val="20"/>
                <w:szCs w:val="20"/>
              </w:rPr>
            </w:pPr>
          </w:p>
          <w:p w:rsidR="006F5A70" w:rsidRDefault="006F5A70" w:rsidP="00222A22">
            <w:pPr>
              <w:jc w:val="both"/>
              <w:rPr>
                <w:rFonts w:ascii="Verdana" w:hAnsi="Verdana"/>
                <w:sz w:val="20"/>
                <w:szCs w:val="20"/>
              </w:rPr>
            </w:pPr>
            <w:r>
              <w:rPr>
                <w:rFonts w:ascii="Verdana" w:hAnsi="Verdana"/>
                <w:sz w:val="20"/>
                <w:szCs w:val="20"/>
              </w:rPr>
              <w:t xml:space="preserve">3) </w:t>
            </w: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6F5A70" w:rsidRDefault="006F5A70" w:rsidP="00280AB5">
            <w:pPr>
              <w:rPr>
                <w:rFonts w:ascii="Verdana" w:hAnsi="Verdana"/>
                <w:sz w:val="20"/>
                <w:szCs w:val="20"/>
                <w:highlight w:val="yellow"/>
              </w:rPr>
            </w:pPr>
          </w:p>
          <w:p w:rsidR="006F5A70" w:rsidRDefault="006F5A70" w:rsidP="00222A22">
            <w:pPr>
              <w:jc w:val="both"/>
              <w:rPr>
                <w:rFonts w:ascii="Verdana" w:hAnsi="Verdana"/>
                <w:sz w:val="20"/>
                <w:szCs w:val="20"/>
              </w:rPr>
            </w:pPr>
            <w:r>
              <w:rPr>
                <w:rFonts w:ascii="Verdana" w:hAnsi="Verdana"/>
                <w:sz w:val="20"/>
                <w:szCs w:val="20"/>
              </w:rPr>
              <w:t xml:space="preserve">4) </w:t>
            </w: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6F5A70" w:rsidRDefault="006F5A70" w:rsidP="00222A22">
            <w:pPr>
              <w:rPr>
                <w:rFonts w:ascii="Verdana" w:hAnsi="Verdana"/>
                <w:sz w:val="20"/>
                <w:szCs w:val="20"/>
                <w:highlight w:val="yellow"/>
              </w:rPr>
            </w:pPr>
          </w:p>
          <w:p w:rsidR="006F5A70" w:rsidRDefault="006F5A70" w:rsidP="00222A22">
            <w:pPr>
              <w:rPr>
                <w:rFonts w:ascii="Verdana" w:hAnsi="Verdana"/>
                <w:noProof/>
                <w:sz w:val="20"/>
                <w:szCs w:val="20"/>
              </w:rPr>
            </w:pPr>
            <w:r>
              <w:rPr>
                <w:rFonts w:ascii="Verdana" w:hAnsi="Verdana"/>
                <w:sz w:val="20"/>
                <w:szCs w:val="20"/>
              </w:rPr>
              <w:t xml:space="preserve">5) </w:t>
            </w:r>
            <w:r w:rsidRPr="00B41B23">
              <w:rPr>
                <w:rFonts w:ascii="Verdana" w:hAnsi="Verdana"/>
                <w:noProof/>
                <w:sz w:val="20"/>
                <w:szCs w:val="20"/>
              </w:rPr>
              <w:t xml:space="preserve">Memoria. Diferentes técnicas para el aprendizaje de memoria de la pieza musical que se interprete. </w:t>
            </w:r>
          </w:p>
          <w:p w:rsidR="006F5A70" w:rsidRDefault="006F5A70" w:rsidP="00280AB5">
            <w:pPr>
              <w:rPr>
                <w:rFonts w:ascii="Verdana" w:hAnsi="Verdana"/>
                <w:sz w:val="20"/>
                <w:szCs w:val="20"/>
                <w:highlight w:val="yellow"/>
              </w:rPr>
            </w:pPr>
          </w:p>
          <w:p w:rsidR="006F5A70" w:rsidRDefault="006F5A70" w:rsidP="00222A22">
            <w:pPr>
              <w:rPr>
                <w:rFonts w:ascii="Verdana" w:hAnsi="Verdana"/>
                <w:noProof/>
                <w:sz w:val="20"/>
                <w:szCs w:val="20"/>
              </w:rPr>
            </w:pPr>
            <w:r>
              <w:rPr>
                <w:rFonts w:ascii="Verdana" w:hAnsi="Verdana"/>
                <w:noProof/>
                <w:sz w:val="20"/>
                <w:szCs w:val="20"/>
              </w:rPr>
              <w:t xml:space="preserve">6) </w:t>
            </w:r>
            <w:r w:rsidRPr="00B41B23">
              <w:rPr>
                <w:rFonts w:ascii="Verdana" w:hAnsi="Verdana"/>
                <w:noProof/>
                <w:sz w:val="20"/>
                <w:szCs w:val="20"/>
              </w:rPr>
              <w:t xml:space="preserve">Métodos de estudio. </w:t>
            </w:r>
            <w:r w:rsidRPr="001A0D65">
              <w:rPr>
                <w:rFonts w:ascii="Verdana" w:hAnsi="Verdana"/>
                <w:noProof/>
                <w:sz w:val="20"/>
                <w:szCs w:val="20"/>
              </w:rPr>
              <w:t>Perfecionamiento</w:t>
            </w:r>
            <w:r>
              <w:rPr>
                <w:rFonts w:ascii="Verdana" w:hAnsi="Verdana"/>
                <w:noProof/>
                <w:sz w:val="20"/>
                <w:szCs w:val="20"/>
              </w:rPr>
              <w:t xml:space="preserve"> </w:t>
            </w:r>
            <w:r w:rsidRPr="00B41B23">
              <w:rPr>
                <w:rFonts w:ascii="Verdana" w:hAnsi="Verdana"/>
                <w:noProof/>
                <w:sz w:val="20"/>
                <w:szCs w:val="20"/>
              </w:rPr>
              <w:t xml:space="preserve">de estrategias de estudio eficaces que permitan lograr un progreso adecuado. </w:t>
            </w:r>
          </w:p>
          <w:p w:rsidR="006F5A70" w:rsidRPr="009514BE" w:rsidRDefault="006F5A70" w:rsidP="00280AB5">
            <w:pPr>
              <w:rPr>
                <w:rFonts w:ascii="Verdana" w:hAnsi="Verdana"/>
                <w:sz w:val="20"/>
                <w:szCs w:val="20"/>
                <w:highlight w:val="yellow"/>
              </w:rPr>
            </w:pPr>
            <w:r>
              <w:rPr>
                <w:rFonts w:ascii="Verdana" w:hAnsi="Verdana"/>
                <w:noProof/>
                <w:sz w:val="20"/>
                <w:szCs w:val="20"/>
              </w:rPr>
              <w:t xml:space="preserve">7) </w:t>
            </w:r>
            <w:r w:rsidRPr="00B41B23">
              <w:rPr>
                <w:rFonts w:ascii="Verdana" w:hAnsi="Verdana"/>
                <w:noProof/>
                <w:sz w:val="20"/>
                <w:szCs w:val="20"/>
              </w:rPr>
              <w:t>Autocontrol. Diversos recursos y estrategias para conseguir abordar con eficacia las actuaciones públicas.</w:t>
            </w:r>
          </w:p>
        </w:tc>
        <w:tc>
          <w:tcPr>
            <w:tcW w:w="6840" w:type="dxa"/>
          </w:tcPr>
          <w:p w:rsidR="006F5A70" w:rsidRDefault="006F5A70" w:rsidP="00280AB5">
            <w:pPr>
              <w:rPr>
                <w:rFonts w:ascii="Verdana" w:hAnsi="Verdana"/>
                <w:sz w:val="20"/>
                <w:szCs w:val="20"/>
              </w:rPr>
            </w:pPr>
            <w:r>
              <w:rPr>
                <w:rFonts w:ascii="Verdana" w:hAnsi="Verdana"/>
                <w:sz w:val="20"/>
                <w:szCs w:val="20"/>
              </w:rPr>
              <w:t xml:space="preserve">1.- Estudio de 4 obras correspondientes al itinerario. </w:t>
            </w:r>
          </w:p>
          <w:p w:rsidR="006F5A70" w:rsidRDefault="006F5A70" w:rsidP="00280AB5">
            <w:pPr>
              <w:rPr>
                <w:rFonts w:ascii="Verdana" w:hAnsi="Verdana"/>
                <w:sz w:val="20"/>
                <w:szCs w:val="20"/>
              </w:rPr>
            </w:pPr>
          </w:p>
          <w:p w:rsidR="006F5A70" w:rsidRDefault="006F5A70" w:rsidP="00280AB5">
            <w:pPr>
              <w:rPr>
                <w:rFonts w:ascii="Verdana" w:hAnsi="Verdana"/>
                <w:sz w:val="20"/>
                <w:szCs w:val="20"/>
              </w:rPr>
            </w:pPr>
          </w:p>
          <w:p w:rsidR="006F5A70" w:rsidRDefault="006F5A70" w:rsidP="00280AB5">
            <w:pPr>
              <w:rPr>
                <w:rFonts w:ascii="Verdana" w:hAnsi="Verdana"/>
                <w:sz w:val="20"/>
                <w:szCs w:val="20"/>
              </w:rPr>
            </w:pPr>
          </w:p>
          <w:p w:rsidR="006F5A70" w:rsidRDefault="006F5A70" w:rsidP="00280AB5">
            <w:pPr>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F846B1">
            <w:pPr>
              <w:jc w:val="both"/>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2.- Trabajo de los diferentes métodos técnicos para viola: estudios, caprichos, libros de escalas.</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4.- Lectura funcional y comprensiva (sobre la partitura y con la viola). Lectura a vista de piezas de menor nivel en dificultad que el desarrollado con las obras de repertorio.</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 xml:space="preserve">5.- Trabajo de la memoria de las obras más representativas del repertorio de viola mediante la </w:t>
            </w:r>
            <w:r w:rsidRPr="001A0D65">
              <w:rPr>
                <w:rFonts w:ascii="Verdana" w:hAnsi="Verdana"/>
                <w:sz w:val="20"/>
                <w:szCs w:val="20"/>
              </w:rPr>
              <w:t>repetición</w:t>
            </w:r>
            <w:r>
              <w:rPr>
                <w:rFonts w:ascii="Verdana" w:hAnsi="Verdana"/>
                <w:sz w:val="20"/>
                <w:szCs w:val="20"/>
              </w:rPr>
              <w:t xml:space="preserve"> práctica, repetición sonora y el análisis armónico.</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p>
          <w:p w:rsidR="006F5A70" w:rsidRPr="008B5160" w:rsidRDefault="006F5A70" w:rsidP="00222A22">
            <w:pPr>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r w:rsidR="006F5A70" w:rsidRPr="008B5160">
        <w:tc>
          <w:tcPr>
            <w:tcW w:w="10008" w:type="dxa"/>
            <w:gridSpan w:val="5"/>
            <w:tcBorders>
              <w:left w:val="nil"/>
              <w:right w:val="nil"/>
            </w:tcBorders>
          </w:tcPr>
          <w:p w:rsidR="006F5A70" w:rsidRDefault="006F5A70" w:rsidP="009E38ED">
            <w:pPr>
              <w:rPr>
                <w:rFonts w:ascii="Verdana" w:hAnsi="Verdana"/>
                <w:sz w:val="16"/>
                <w:szCs w:val="16"/>
              </w:rPr>
            </w:pPr>
          </w:p>
          <w:p w:rsidR="006F5A70" w:rsidRPr="008B5160" w:rsidRDefault="006F5A70" w:rsidP="009E38ED">
            <w:pPr>
              <w:rPr>
                <w:rFonts w:ascii="Verdana" w:hAnsi="Verdana"/>
                <w:sz w:val="16"/>
                <w:szCs w:val="16"/>
              </w:rPr>
            </w:pPr>
          </w:p>
        </w:tc>
      </w:tr>
      <w:tr w:rsidR="006F5A70" w:rsidRPr="008B5160">
        <w:tc>
          <w:tcPr>
            <w:tcW w:w="624" w:type="dxa"/>
            <w:tcBorders>
              <w:right w:val="nil"/>
            </w:tcBorders>
            <w:vAlign w:val="center"/>
          </w:tcPr>
          <w:p w:rsidR="006F5A70" w:rsidRPr="008B5160" w:rsidRDefault="006F5A70"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6F5A70" w:rsidRPr="008B5160" w:rsidRDefault="006F5A70"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6F5A70" w:rsidRPr="008B5160">
        <w:trPr>
          <w:trHeight w:val="434"/>
        </w:trPr>
        <w:tc>
          <w:tcPr>
            <w:tcW w:w="2501" w:type="dxa"/>
            <w:gridSpan w:val="2"/>
            <w:vAlign w:val="center"/>
          </w:tcPr>
          <w:p w:rsidR="006F5A70" w:rsidRPr="008B5160" w:rsidRDefault="006F5A70" w:rsidP="009E38ED">
            <w:pPr>
              <w:rPr>
                <w:rFonts w:ascii="Verdana" w:hAnsi="Verdana"/>
                <w:sz w:val="16"/>
                <w:szCs w:val="16"/>
              </w:rPr>
            </w:pPr>
            <w:r w:rsidRPr="008B5160">
              <w:rPr>
                <w:rFonts w:ascii="Verdana" w:hAnsi="Verdana"/>
                <w:sz w:val="16"/>
                <w:szCs w:val="16"/>
              </w:rPr>
              <w:t>COMPETÈNCIES</w:t>
            </w:r>
          </w:p>
          <w:p w:rsidR="006F5A70" w:rsidRPr="008B5160" w:rsidRDefault="006F5A70" w:rsidP="009E38ED">
            <w:pPr>
              <w:rPr>
                <w:rFonts w:ascii="Verdana" w:hAnsi="Verdana"/>
                <w:i/>
                <w:sz w:val="16"/>
                <w:szCs w:val="16"/>
              </w:rPr>
            </w:pPr>
            <w:r w:rsidRPr="008B5160">
              <w:rPr>
                <w:rFonts w:ascii="Verdana" w:hAnsi="Verdana"/>
                <w:i/>
                <w:sz w:val="16"/>
                <w:szCs w:val="16"/>
              </w:rPr>
              <w:t>COMPETENCIAS</w:t>
            </w:r>
          </w:p>
        </w:tc>
        <w:tc>
          <w:tcPr>
            <w:tcW w:w="7507" w:type="dxa"/>
            <w:gridSpan w:val="3"/>
            <w:vAlign w:val="center"/>
          </w:tcPr>
          <w:p w:rsidR="006F5A70" w:rsidRPr="008B5160" w:rsidRDefault="006F5A70" w:rsidP="00072229">
            <w:pPr>
              <w:rPr>
                <w:rFonts w:ascii="Verdana" w:hAnsi="Verdana"/>
                <w:sz w:val="16"/>
                <w:szCs w:val="16"/>
              </w:rPr>
            </w:pPr>
            <w:r w:rsidRPr="008B5160">
              <w:rPr>
                <w:rFonts w:ascii="Verdana" w:hAnsi="Verdana"/>
                <w:sz w:val="16"/>
                <w:szCs w:val="16"/>
              </w:rPr>
              <w:t>UNITATS DIDÀCTIQUES</w:t>
            </w:r>
          </w:p>
          <w:p w:rsidR="006F5A70" w:rsidRPr="008B5160" w:rsidRDefault="006F5A70" w:rsidP="00072229">
            <w:pPr>
              <w:rPr>
                <w:rFonts w:ascii="Verdana" w:hAnsi="Verdana"/>
                <w:i/>
                <w:sz w:val="16"/>
                <w:szCs w:val="16"/>
              </w:rPr>
            </w:pPr>
            <w:r w:rsidRPr="008B5160">
              <w:rPr>
                <w:rFonts w:ascii="Verdana" w:hAnsi="Verdana"/>
                <w:i/>
                <w:sz w:val="16"/>
                <w:szCs w:val="16"/>
              </w:rPr>
              <w:t>UNIDADES DIDÁCTICAS</w:t>
            </w:r>
          </w:p>
        </w:tc>
      </w:tr>
      <w:tr w:rsidR="006F5A70" w:rsidRPr="008B5160">
        <w:trPr>
          <w:trHeight w:val="5761"/>
        </w:trPr>
        <w:tc>
          <w:tcPr>
            <w:tcW w:w="2501" w:type="dxa"/>
            <w:gridSpan w:val="2"/>
          </w:tcPr>
          <w:p w:rsidR="006F5A70" w:rsidRDefault="006F5A70" w:rsidP="00222A22">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p>
          <w:p w:rsidR="006F5A70" w:rsidRPr="008B5160" w:rsidRDefault="006F5A70" w:rsidP="00222A22">
            <w:pPr>
              <w:rPr>
                <w:rFonts w:ascii="Verdana" w:hAnsi="Verdana"/>
                <w:sz w:val="20"/>
                <w:szCs w:val="20"/>
              </w:rPr>
            </w:pPr>
          </w:p>
          <w:p w:rsidR="006F5A70" w:rsidRPr="00191F64" w:rsidRDefault="006F5A70" w:rsidP="001B742B">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C578E2">
              <w:rPr>
                <w:rFonts w:ascii="Verdana" w:hAnsi="Verdana"/>
                <w:sz w:val="20"/>
                <w:szCs w:val="20"/>
              </w:rPr>
              <w:t>CG-5</w:t>
            </w:r>
          </w:p>
          <w:p w:rsidR="006F5A70" w:rsidRDefault="006F5A70" w:rsidP="001B742B">
            <w:pPr>
              <w:rPr>
                <w:rFonts w:ascii="Verdana" w:hAnsi="Verdana"/>
                <w:sz w:val="20"/>
                <w:szCs w:val="20"/>
                <w:highlight w:val="yellow"/>
              </w:rPr>
            </w:pPr>
          </w:p>
          <w:p w:rsidR="006F5A70" w:rsidRDefault="006F5A70" w:rsidP="001B742B">
            <w:pPr>
              <w:rPr>
                <w:rFonts w:ascii="Verdana" w:hAnsi="Verdana"/>
                <w:sz w:val="20"/>
                <w:szCs w:val="20"/>
                <w:highlight w:val="yellow"/>
              </w:rPr>
            </w:pPr>
          </w:p>
          <w:p w:rsidR="006F5A70" w:rsidRDefault="006F5A70" w:rsidP="00191F64">
            <w:pPr>
              <w:rPr>
                <w:rFonts w:ascii="Verdana" w:hAnsi="Verdana"/>
                <w:sz w:val="20"/>
                <w:szCs w:val="20"/>
              </w:rPr>
            </w:pPr>
            <w:r w:rsidRPr="00143B33">
              <w:rPr>
                <w:rFonts w:ascii="Verdana" w:hAnsi="Verdana"/>
                <w:sz w:val="20"/>
                <w:szCs w:val="20"/>
              </w:rPr>
              <w:t>CE-5</w:t>
            </w:r>
            <w:r>
              <w:rPr>
                <w:rFonts w:ascii="Verdana" w:hAnsi="Verdana"/>
                <w:sz w:val="20"/>
                <w:szCs w:val="20"/>
              </w:rPr>
              <w:t xml:space="preserve">, </w:t>
            </w:r>
            <w:r w:rsidRPr="007F62A2">
              <w:rPr>
                <w:rFonts w:ascii="Verdana" w:hAnsi="Verdana"/>
                <w:sz w:val="20"/>
                <w:szCs w:val="20"/>
              </w:rPr>
              <w:t>CE-6</w:t>
            </w:r>
            <w:r>
              <w:rPr>
                <w:rFonts w:ascii="Verdana" w:hAnsi="Verdana"/>
                <w:sz w:val="20"/>
                <w:szCs w:val="20"/>
              </w:rPr>
              <w:t xml:space="preserve">, </w:t>
            </w:r>
            <w:r w:rsidRPr="007F62A2">
              <w:rPr>
                <w:rFonts w:ascii="Verdana" w:hAnsi="Verdana"/>
                <w:sz w:val="20"/>
                <w:szCs w:val="20"/>
              </w:rPr>
              <w:t>CE-10</w:t>
            </w:r>
          </w:p>
          <w:p w:rsidR="006F5A70" w:rsidRDefault="006F5A70" w:rsidP="00222A22">
            <w:pPr>
              <w:rPr>
                <w:rFonts w:ascii="Verdana" w:hAnsi="Verdana"/>
                <w:sz w:val="20"/>
                <w:szCs w:val="20"/>
              </w:rPr>
            </w:pPr>
          </w:p>
          <w:p w:rsidR="006F5A70" w:rsidRDefault="006F5A70" w:rsidP="001B742B">
            <w:pPr>
              <w:rPr>
                <w:rFonts w:ascii="Verdana" w:hAnsi="Verdana"/>
                <w:sz w:val="20"/>
                <w:szCs w:val="20"/>
                <w:highlight w:val="yellow"/>
              </w:rPr>
            </w:pPr>
          </w:p>
          <w:p w:rsidR="006F5A70" w:rsidRDefault="006F5A70" w:rsidP="001B742B">
            <w:pPr>
              <w:rPr>
                <w:rFonts w:ascii="Verdana" w:hAnsi="Verdana"/>
                <w:sz w:val="20"/>
                <w:szCs w:val="20"/>
                <w:highlight w:val="yellow"/>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CE-2, CE-3, CG-2</w:t>
            </w:r>
          </w:p>
          <w:p w:rsidR="006F5A70" w:rsidRPr="007B0D0F" w:rsidRDefault="006F5A70" w:rsidP="001B742B">
            <w:pPr>
              <w:rPr>
                <w:rFonts w:ascii="Verdana" w:hAnsi="Verdana"/>
                <w:sz w:val="20"/>
                <w:szCs w:val="20"/>
                <w:highlight w:val="yellow"/>
                <w:lang w:val="en-GB"/>
              </w:rPr>
            </w:pPr>
          </w:p>
          <w:p w:rsidR="006F5A70" w:rsidRPr="007B0D0F" w:rsidRDefault="006F5A70" w:rsidP="001B742B">
            <w:pPr>
              <w:rPr>
                <w:rFonts w:ascii="Verdana" w:hAnsi="Verdana"/>
                <w:sz w:val="20"/>
                <w:szCs w:val="20"/>
                <w:highlight w:val="yellow"/>
                <w:lang w:val="en-GB"/>
              </w:rPr>
            </w:pPr>
          </w:p>
          <w:p w:rsidR="006F5A70" w:rsidRPr="007B0D0F" w:rsidRDefault="006F5A70" w:rsidP="001B742B">
            <w:pPr>
              <w:rPr>
                <w:rFonts w:ascii="Verdana" w:hAnsi="Verdana"/>
                <w:sz w:val="20"/>
                <w:szCs w:val="20"/>
                <w:highlight w:val="yellow"/>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CE-2, CE-3</w:t>
            </w:r>
          </w:p>
          <w:p w:rsidR="006F5A70" w:rsidRPr="007B0D0F" w:rsidRDefault="006F5A70" w:rsidP="001B742B">
            <w:pPr>
              <w:rPr>
                <w:rFonts w:ascii="Verdana" w:hAnsi="Verdana"/>
                <w:sz w:val="20"/>
                <w:szCs w:val="20"/>
                <w:highlight w:val="yellow"/>
                <w:lang w:val="en-GB"/>
              </w:rPr>
            </w:pPr>
          </w:p>
          <w:p w:rsidR="006F5A70" w:rsidRPr="007B0D0F" w:rsidRDefault="006F5A70" w:rsidP="001B742B">
            <w:pPr>
              <w:rPr>
                <w:rFonts w:ascii="Verdana" w:hAnsi="Verdana"/>
                <w:sz w:val="20"/>
                <w:szCs w:val="20"/>
                <w:highlight w:val="yellow"/>
                <w:lang w:val="en-GB"/>
              </w:rPr>
            </w:pPr>
          </w:p>
          <w:p w:rsidR="006F5A70" w:rsidRPr="007B0D0F" w:rsidRDefault="006F5A70" w:rsidP="001B742B">
            <w:pPr>
              <w:rPr>
                <w:rFonts w:ascii="Verdana" w:hAnsi="Verdana"/>
                <w:sz w:val="20"/>
                <w:szCs w:val="20"/>
                <w:highlight w:val="yellow"/>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CE-3, CG-2</w:t>
            </w:r>
          </w:p>
          <w:p w:rsidR="006F5A70" w:rsidRPr="007B0D0F" w:rsidRDefault="006F5A70" w:rsidP="001B742B">
            <w:pPr>
              <w:rPr>
                <w:rFonts w:ascii="Verdana" w:hAnsi="Verdana"/>
                <w:sz w:val="20"/>
                <w:szCs w:val="20"/>
                <w:highlight w:val="yellow"/>
                <w:lang w:val="en-GB"/>
              </w:rPr>
            </w:pPr>
          </w:p>
          <w:p w:rsidR="006F5A70" w:rsidRPr="007B0D0F" w:rsidRDefault="006F5A70" w:rsidP="001B742B">
            <w:pPr>
              <w:rPr>
                <w:rFonts w:ascii="Verdana" w:hAnsi="Verdana"/>
                <w:sz w:val="20"/>
                <w:szCs w:val="20"/>
                <w:highlight w:val="yellow"/>
                <w:lang w:val="en-GB"/>
              </w:rPr>
            </w:pPr>
          </w:p>
          <w:p w:rsidR="006F5A70" w:rsidRPr="007B0D0F" w:rsidRDefault="006F5A70" w:rsidP="001B742B">
            <w:pPr>
              <w:rPr>
                <w:rFonts w:ascii="Verdana" w:hAnsi="Verdana"/>
                <w:sz w:val="20"/>
                <w:szCs w:val="20"/>
                <w:highlight w:val="yellow"/>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CE-10, CG-4, CG-3</w:t>
            </w:r>
          </w:p>
          <w:p w:rsidR="006F5A70" w:rsidRPr="007B0D0F" w:rsidRDefault="006F5A70" w:rsidP="00191F64">
            <w:pPr>
              <w:rPr>
                <w:rFonts w:ascii="Verdana" w:hAnsi="Verdana"/>
                <w:sz w:val="20"/>
                <w:szCs w:val="20"/>
                <w:lang w:val="en-GB"/>
              </w:rPr>
            </w:pPr>
          </w:p>
          <w:p w:rsidR="006F5A70" w:rsidRPr="007B0D0F" w:rsidRDefault="006F5A70" w:rsidP="001B742B">
            <w:pPr>
              <w:rPr>
                <w:rFonts w:ascii="Verdana" w:hAnsi="Verdana"/>
                <w:sz w:val="20"/>
                <w:szCs w:val="20"/>
                <w:highlight w:val="yellow"/>
                <w:lang w:val="en-GB"/>
              </w:rPr>
            </w:pPr>
          </w:p>
        </w:tc>
        <w:tc>
          <w:tcPr>
            <w:tcW w:w="7507" w:type="dxa"/>
            <w:gridSpan w:val="3"/>
          </w:tcPr>
          <w:p w:rsidR="006F5A70" w:rsidRDefault="006F5A70" w:rsidP="00222A22">
            <w:pPr>
              <w:rPr>
                <w:rFonts w:ascii="Verdana" w:hAnsi="Verdana"/>
                <w:sz w:val="20"/>
                <w:szCs w:val="20"/>
              </w:rPr>
            </w:pPr>
            <w:r>
              <w:rPr>
                <w:rFonts w:ascii="Verdana" w:hAnsi="Verdana"/>
                <w:sz w:val="20"/>
                <w:szCs w:val="20"/>
              </w:rPr>
              <w:t xml:space="preserve">1.- Estudio de 4 obras correspondientes al itinerario. </w:t>
            </w:r>
          </w:p>
          <w:p w:rsidR="006F5A70" w:rsidRDefault="006F5A70" w:rsidP="00222A22">
            <w:pPr>
              <w:jc w:val="both"/>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2.- Trabajo de los diferentes métodos técnicos para viola: estudios, caprichos, libros de escalas.</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4.- Lectura funcional y comprensiva (sobre la partitura y con la viola). Lectura a vista de piezas de menor nivel en dificultad que el desarrollado con las obras de repertorio.</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5.- Trabajo de la memoria de las obras más representativas del repertorio de viola mediante la repetición práctica, repetición sonora y el análisis armónico.</w:t>
            </w:r>
          </w:p>
          <w:p w:rsidR="006F5A70" w:rsidRDefault="006F5A70" w:rsidP="00222A22">
            <w:pPr>
              <w:rPr>
                <w:rFonts w:ascii="Verdana" w:hAnsi="Verdana"/>
                <w:sz w:val="20"/>
                <w:szCs w:val="20"/>
              </w:rPr>
            </w:pPr>
          </w:p>
          <w:p w:rsidR="006F5A70" w:rsidRDefault="006F5A70"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6F5A70" w:rsidRDefault="006F5A70" w:rsidP="00222A22">
            <w:pPr>
              <w:rPr>
                <w:rFonts w:ascii="Verdana" w:hAnsi="Verdana"/>
                <w:sz w:val="20"/>
                <w:szCs w:val="20"/>
              </w:rPr>
            </w:pPr>
          </w:p>
          <w:p w:rsidR="006F5A70" w:rsidRPr="008B5160" w:rsidRDefault="006F5A70" w:rsidP="00222A22">
            <w:pPr>
              <w:jc w:val="both"/>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bl>
    <w:p w:rsidR="006F5A70" w:rsidRDefault="006F5A70"/>
    <w:p w:rsidR="006F5A70" w:rsidRDefault="006F5A70"/>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6F5A70" w:rsidRPr="008B5160">
        <w:trPr>
          <w:trHeight w:val="376"/>
        </w:trPr>
        <w:tc>
          <w:tcPr>
            <w:tcW w:w="624" w:type="dxa"/>
            <w:tcBorders>
              <w:right w:val="nil"/>
            </w:tcBorders>
            <w:vAlign w:val="center"/>
          </w:tcPr>
          <w:p w:rsidR="006F5A70" w:rsidRPr="008B5160" w:rsidRDefault="006F5A70"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6F5A70" w:rsidRPr="008B5160" w:rsidRDefault="006F5A70" w:rsidP="008B5160">
            <w:pPr>
              <w:spacing w:after="80"/>
              <w:rPr>
                <w:rFonts w:ascii="Verdana" w:hAnsi="Verdana"/>
                <w:i/>
                <w:sz w:val="20"/>
                <w:szCs w:val="20"/>
              </w:rPr>
            </w:pPr>
            <w:r w:rsidRPr="008B5160">
              <w:rPr>
                <w:rFonts w:ascii="Verdana" w:hAnsi="Verdana"/>
                <w:i/>
                <w:sz w:val="20"/>
                <w:szCs w:val="20"/>
              </w:rPr>
              <w:t>Resultados de aprendizaje</w:t>
            </w:r>
          </w:p>
        </w:tc>
      </w:tr>
      <w:tr w:rsidR="006F5A70" w:rsidRPr="008B5160">
        <w:tc>
          <w:tcPr>
            <w:tcW w:w="10008" w:type="dxa"/>
            <w:gridSpan w:val="3"/>
            <w:tcBorders>
              <w:left w:val="nil"/>
              <w:right w:val="nil"/>
            </w:tcBorders>
          </w:tcPr>
          <w:p w:rsidR="006F5A70" w:rsidRPr="008B5160" w:rsidRDefault="006F5A70" w:rsidP="009E38ED">
            <w:pPr>
              <w:rPr>
                <w:rFonts w:ascii="Verdana" w:hAnsi="Verdana"/>
                <w:sz w:val="16"/>
                <w:szCs w:val="16"/>
              </w:rPr>
            </w:pPr>
          </w:p>
        </w:tc>
      </w:tr>
      <w:tr w:rsidR="006F5A70" w:rsidRPr="008B5160">
        <w:tc>
          <w:tcPr>
            <w:tcW w:w="624" w:type="dxa"/>
            <w:tcBorders>
              <w:right w:val="nil"/>
            </w:tcBorders>
            <w:vAlign w:val="center"/>
          </w:tcPr>
          <w:p w:rsidR="006F5A70" w:rsidRPr="008B5160" w:rsidRDefault="006F5A70"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6F5A70" w:rsidRPr="008B5160" w:rsidRDefault="006F5A70"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6F5A70" w:rsidRPr="008B5160">
        <w:trPr>
          <w:trHeight w:val="434"/>
        </w:trPr>
        <w:tc>
          <w:tcPr>
            <w:tcW w:w="5004" w:type="dxa"/>
            <w:gridSpan w:val="2"/>
            <w:vAlign w:val="center"/>
          </w:tcPr>
          <w:p w:rsidR="006F5A70" w:rsidRPr="008B5160" w:rsidRDefault="006F5A70" w:rsidP="00F846B1">
            <w:pPr>
              <w:jc w:val="both"/>
              <w:rPr>
                <w:rFonts w:ascii="Verdana" w:hAnsi="Verdana"/>
                <w:sz w:val="16"/>
                <w:szCs w:val="16"/>
              </w:rPr>
            </w:pPr>
            <w:r w:rsidRPr="008B5160">
              <w:rPr>
                <w:rFonts w:ascii="Verdana" w:hAnsi="Verdana"/>
                <w:sz w:val="16"/>
                <w:szCs w:val="16"/>
              </w:rPr>
              <w:t>RESULTATS D’APRENENTATGE</w:t>
            </w:r>
          </w:p>
          <w:p w:rsidR="006F5A70" w:rsidRPr="008B5160" w:rsidRDefault="006F5A70" w:rsidP="00F846B1">
            <w:pPr>
              <w:jc w:val="both"/>
              <w:rPr>
                <w:rFonts w:ascii="Verdana" w:hAnsi="Verdana"/>
                <w:i/>
                <w:sz w:val="16"/>
                <w:szCs w:val="16"/>
              </w:rPr>
            </w:pPr>
            <w:r w:rsidRPr="008B5160">
              <w:rPr>
                <w:rFonts w:ascii="Verdana" w:hAnsi="Verdana"/>
                <w:i/>
                <w:sz w:val="16"/>
                <w:szCs w:val="16"/>
              </w:rPr>
              <w:t>RESULTADOS DE APRENDIZAJE</w:t>
            </w:r>
          </w:p>
        </w:tc>
        <w:tc>
          <w:tcPr>
            <w:tcW w:w="5004" w:type="dxa"/>
            <w:vAlign w:val="center"/>
          </w:tcPr>
          <w:p w:rsidR="006F5A70" w:rsidRPr="008B5160" w:rsidRDefault="006F5A70" w:rsidP="007508B1">
            <w:pPr>
              <w:rPr>
                <w:rFonts w:ascii="Verdana" w:hAnsi="Verdana"/>
                <w:sz w:val="16"/>
                <w:szCs w:val="16"/>
              </w:rPr>
            </w:pPr>
            <w:r w:rsidRPr="008B5160">
              <w:rPr>
                <w:rFonts w:ascii="Verdana" w:hAnsi="Verdana"/>
                <w:sz w:val="16"/>
                <w:szCs w:val="16"/>
              </w:rPr>
              <w:t>COMPETÈNCIES</w:t>
            </w:r>
          </w:p>
          <w:p w:rsidR="006F5A70" w:rsidRPr="008B5160" w:rsidRDefault="006F5A70" w:rsidP="007508B1">
            <w:pPr>
              <w:rPr>
                <w:rFonts w:ascii="Verdana" w:hAnsi="Verdana"/>
                <w:i/>
                <w:sz w:val="16"/>
                <w:szCs w:val="16"/>
              </w:rPr>
            </w:pPr>
            <w:r w:rsidRPr="008B5160">
              <w:rPr>
                <w:rFonts w:ascii="Verdana" w:hAnsi="Verdana"/>
                <w:i/>
                <w:sz w:val="16"/>
                <w:szCs w:val="16"/>
              </w:rPr>
              <w:t>COMPETENCIAS</w:t>
            </w:r>
          </w:p>
        </w:tc>
      </w:tr>
      <w:tr w:rsidR="006F5A70" w:rsidRPr="009514BE">
        <w:trPr>
          <w:trHeight w:val="9371"/>
        </w:trPr>
        <w:tc>
          <w:tcPr>
            <w:tcW w:w="5004" w:type="dxa"/>
            <w:gridSpan w:val="2"/>
          </w:tcPr>
          <w:p w:rsidR="006F5A70" w:rsidRDefault="006F5A70" w:rsidP="00191F64">
            <w:pPr>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6F5A70" w:rsidRPr="00630223" w:rsidRDefault="006F5A70" w:rsidP="00191F64">
            <w:pPr>
              <w:rPr>
                <w:rFonts w:ascii="Verdana" w:hAnsi="Verdana"/>
                <w:sz w:val="20"/>
                <w:szCs w:val="20"/>
              </w:rPr>
            </w:pPr>
          </w:p>
          <w:p w:rsidR="006F5A70" w:rsidRDefault="006F5A70" w:rsidP="00191F64">
            <w:pPr>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6F5A70" w:rsidRPr="00630223" w:rsidRDefault="006F5A70" w:rsidP="00191F64">
            <w:pPr>
              <w:rPr>
                <w:rFonts w:ascii="Verdana" w:hAnsi="Verdana"/>
                <w:sz w:val="20"/>
                <w:szCs w:val="20"/>
              </w:rPr>
            </w:pPr>
          </w:p>
          <w:p w:rsidR="006F5A70" w:rsidRDefault="006F5A70" w:rsidP="00191F64">
            <w:pPr>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6F5A70" w:rsidRPr="00630223" w:rsidRDefault="006F5A70" w:rsidP="00191F64">
            <w:pPr>
              <w:rPr>
                <w:rFonts w:ascii="Verdana" w:hAnsi="Verdana"/>
                <w:sz w:val="20"/>
                <w:szCs w:val="20"/>
              </w:rPr>
            </w:pPr>
          </w:p>
          <w:p w:rsidR="006F5A70" w:rsidRDefault="006F5A70" w:rsidP="00191F64">
            <w:pPr>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6F5A70" w:rsidRPr="00630223" w:rsidRDefault="006F5A70" w:rsidP="00191F64">
            <w:pPr>
              <w:rPr>
                <w:rFonts w:ascii="Verdana" w:hAnsi="Verdana"/>
                <w:sz w:val="20"/>
                <w:szCs w:val="20"/>
              </w:rPr>
            </w:pPr>
          </w:p>
          <w:p w:rsidR="006F5A70" w:rsidRDefault="006F5A70" w:rsidP="00191F64">
            <w:pPr>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6F5A70" w:rsidRPr="00630223" w:rsidRDefault="006F5A70" w:rsidP="00191F64">
            <w:pPr>
              <w:rPr>
                <w:rFonts w:ascii="Verdana" w:hAnsi="Verdana"/>
                <w:sz w:val="20"/>
                <w:szCs w:val="20"/>
              </w:rPr>
            </w:pPr>
          </w:p>
          <w:p w:rsidR="006F5A70" w:rsidRDefault="006F5A70" w:rsidP="00191F64">
            <w:pPr>
              <w:rPr>
                <w:rFonts w:ascii="Verdana" w:hAnsi="Verdana"/>
                <w:sz w:val="20"/>
                <w:szCs w:val="20"/>
              </w:rPr>
            </w:pPr>
            <w:r w:rsidRPr="00630223">
              <w:rPr>
                <w:rFonts w:ascii="Verdana" w:hAnsi="Verdana"/>
                <w:sz w:val="20"/>
                <w:szCs w:val="20"/>
              </w:rPr>
              <w:t>Propiciar el interés por el conocimiento de los diferentes estilos interpretativos.</w:t>
            </w:r>
          </w:p>
          <w:p w:rsidR="006F5A70" w:rsidRPr="00630223" w:rsidRDefault="006F5A70" w:rsidP="00191F64">
            <w:pPr>
              <w:rPr>
                <w:rFonts w:ascii="Verdana" w:hAnsi="Verdana"/>
                <w:sz w:val="20"/>
                <w:szCs w:val="20"/>
              </w:rPr>
            </w:pPr>
          </w:p>
          <w:p w:rsidR="006F5A70" w:rsidRDefault="006F5A70" w:rsidP="00191F64">
            <w:pPr>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6F5A70" w:rsidRPr="00630223" w:rsidRDefault="006F5A70" w:rsidP="00191F64">
            <w:pPr>
              <w:rPr>
                <w:rFonts w:ascii="Verdana" w:hAnsi="Verdana"/>
                <w:sz w:val="20"/>
                <w:szCs w:val="20"/>
              </w:rPr>
            </w:pPr>
          </w:p>
          <w:p w:rsidR="006F5A70" w:rsidRPr="009514BE" w:rsidRDefault="006F5A70" w:rsidP="00191F64">
            <w:pPr>
              <w:jc w:val="both"/>
              <w:rPr>
                <w:rFonts w:ascii="Verdana" w:hAnsi="Verdana"/>
                <w:sz w:val="20"/>
                <w:szCs w:val="20"/>
                <w:highlight w:val="yellow"/>
              </w:rPr>
            </w:pPr>
            <w:r w:rsidRPr="00630223">
              <w:rPr>
                <w:rFonts w:ascii="Verdana" w:hAnsi="Verdana"/>
                <w:sz w:val="20"/>
                <w:szCs w:val="20"/>
              </w:rPr>
              <w:t>Desarrollar hábitos y actitudes de concierto.</w:t>
            </w:r>
          </w:p>
        </w:tc>
        <w:tc>
          <w:tcPr>
            <w:tcW w:w="5004" w:type="dxa"/>
          </w:tcPr>
          <w:p w:rsidR="006F5A70" w:rsidRPr="007B0D0F" w:rsidRDefault="006F5A70" w:rsidP="00191F64">
            <w:pPr>
              <w:rPr>
                <w:rFonts w:ascii="Verdana" w:hAnsi="Verdana"/>
                <w:sz w:val="20"/>
                <w:szCs w:val="20"/>
                <w:lang w:val="en-GB"/>
              </w:rPr>
            </w:pPr>
            <w:r w:rsidRPr="007B0D0F">
              <w:rPr>
                <w:rFonts w:ascii="Verdana" w:hAnsi="Verdana"/>
                <w:sz w:val="20"/>
                <w:szCs w:val="20"/>
                <w:lang w:val="en-GB"/>
              </w:rPr>
              <w:t>CE-10, CG-4, CG-3</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CE-2, CE-3</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CE-5, CE-6, CE-10</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CE-2, CG-5</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CE-2, CE-3</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r w:rsidRPr="007B0D0F">
              <w:rPr>
                <w:rFonts w:ascii="Verdana" w:hAnsi="Verdana"/>
                <w:sz w:val="20"/>
                <w:szCs w:val="20"/>
                <w:lang w:val="en-GB"/>
              </w:rPr>
              <w:t>CE-10, CG-4, CG-3</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191F64">
            <w:pPr>
              <w:rPr>
                <w:rFonts w:ascii="Verdana" w:hAnsi="Verdana"/>
                <w:sz w:val="20"/>
                <w:szCs w:val="20"/>
                <w:lang w:val="en-GB"/>
              </w:rPr>
            </w:pPr>
            <w:r w:rsidRPr="007B0D0F">
              <w:rPr>
                <w:rFonts w:ascii="Verdana" w:hAnsi="Verdana"/>
                <w:sz w:val="20"/>
                <w:szCs w:val="20"/>
                <w:lang w:val="en-GB"/>
              </w:rPr>
              <w:t>CE-2, CE-3, CG-2</w:t>
            </w: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Pr="007B0D0F" w:rsidRDefault="006F5A70" w:rsidP="009E38ED">
            <w:pPr>
              <w:rPr>
                <w:rFonts w:ascii="Verdana" w:hAnsi="Verdana"/>
                <w:sz w:val="20"/>
                <w:szCs w:val="20"/>
                <w:lang w:val="en-GB"/>
              </w:rPr>
            </w:pPr>
          </w:p>
          <w:p w:rsidR="006F5A70" w:rsidRDefault="006F5A70" w:rsidP="00191F64">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6F5A70" w:rsidRPr="009514BE" w:rsidRDefault="006F5A70" w:rsidP="009E38ED">
            <w:pPr>
              <w:rPr>
                <w:rFonts w:ascii="Verdana" w:hAnsi="Verdana"/>
                <w:sz w:val="20"/>
                <w:szCs w:val="20"/>
              </w:rPr>
            </w:pPr>
          </w:p>
        </w:tc>
      </w:tr>
    </w:tbl>
    <w:p w:rsidR="006F5A70" w:rsidRDefault="006F5A70"/>
    <w:p w:rsidR="006F5A70" w:rsidRDefault="006F5A70"/>
    <w:p w:rsidR="006F5A70" w:rsidRDefault="006F5A70"/>
    <w:p w:rsidR="006F5A70" w:rsidRDefault="006F5A70"/>
    <w:p w:rsidR="006F5A70" w:rsidRDefault="006F5A70"/>
    <w:p w:rsidR="006F5A70" w:rsidRDefault="006F5A70"/>
    <w:p w:rsidR="006F5A70" w:rsidRDefault="006F5A70"/>
    <w:p w:rsidR="006F5A70" w:rsidRDefault="006F5A70"/>
    <w:p w:rsidR="006F5A70" w:rsidRDefault="006F5A70"/>
    <w:p w:rsidR="006F5A70" w:rsidRDefault="006F5A70"/>
    <w:p w:rsidR="006F5A70" w:rsidRDefault="006F5A7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6F5A70" w:rsidRPr="008B5160">
        <w:trPr>
          <w:trHeight w:val="376"/>
        </w:trPr>
        <w:tc>
          <w:tcPr>
            <w:tcW w:w="624" w:type="dxa"/>
            <w:tcBorders>
              <w:right w:val="nil"/>
            </w:tcBorders>
            <w:vAlign w:val="center"/>
          </w:tcPr>
          <w:p w:rsidR="006F5A70" w:rsidRPr="008B5160" w:rsidRDefault="006F5A70"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vAlign w:val="center"/>
          </w:tcPr>
          <w:p w:rsidR="006F5A70" w:rsidRPr="008B5160" w:rsidRDefault="006F5A70" w:rsidP="008B5160">
            <w:pPr>
              <w:spacing w:before="80"/>
              <w:rPr>
                <w:rFonts w:ascii="Verdana" w:hAnsi="Verdana"/>
                <w:b/>
                <w:sz w:val="20"/>
                <w:szCs w:val="20"/>
              </w:rPr>
            </w:pPr>
            <w:r w:rsidRPr="008B5160">
              <w:rPr>
                <w:rFonts w:ascii="Verdana" w:hAnsi="Verdana"/>
                <w:b/>
                <w:sz w:val="20"/>
                <w:szCs w:val="20"/>
              </w:rPr>
              <w:t>Metodología</w:t>
            </w:r>
          </w:p>
          <w:p w:rsidR="006F5A70" w:rsidRPr="008B5160" w:rsidRDefault="006F5A70" w:rsidP="008B5160">
            <w:pPr>
              <w:spacing w:after="80"/>
              <w:rPr>
                <w:rFonts w:ascii="Verdana" w:hAnsi="Verdana"/>
                <w:i/>
                <w:sz w:val="20"/>
                <w:szCs w:val="20"/>
              </w:rPr>
            </w:pPr>
            <w:r w:rsidRPr="008B5160">
              <w:rPr>
                <w:rFonts w:ascii="Verdana" w:hAnsi="Verdana"/>
                <w:i/>
                <w:sz w:val="20"/>
                <w:szCs w:val="20"/>
              </w:rPr>
              <w:t>Metodología</w:t>
            </w:r>
          </w:p>
        </w:tc>
      </w:tr>
      <w:tr w:rsidR="006F5A70" w:rsidRPr="008B5160">
        <w:trPr>
          <w:gridAfter w:val="6"/>
          <w:wAfter w:w="7448" w:type="dxa"/>
        </w:trPr>
        <w:tc>
          <w:tcPr>
            <w:tcW w:w="2560" w:type="dxa"/>
            <w:gridSpan w:val="3"/>
            <w:tcBorders>
              <w:left w:val="nil"/>
              <w:right w:val="nil"/>
            </w:tcBorders>
          </w:tcPr>
          <w:p w:rsidR="006F5A70" w:rsidRPr="008B5160" w:rsidRDefault="006F5A70" w:rsidP="00E84B3E">
            <w:pPr>
              <w:rPr>
                <w:rFonts w:ascii="Verdana" w:hAnsi="Verdana"/>
                <w:sz w:val="18"/>
                <w:szCs w:val="18"/>
              </w:rPr>
            </w:pPr>
          </w:p>
        </w:tc>
      </w:tr>
      <w:tr w:rsidR="006F5A70" w:rsidRPr="008B5160">
        <w:trPr>
          <w:trHeight w:val="374"/>
        </w:trPr>
        <w:tc>
          <w:tcPr>
            <w:tcW w:w="624" w:type="dxa"/>
            <w:tcBorders>
              <w:right w:val="nil"/>
            </w:tcBorders>
            <w:vAlign w:val="center"/>
          </w:tcPr>
          <w:p w:rsidR="006F5A70" w:rsidRPr="008B5160" w:rsidRDefault="006F5A70"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6F5A70" w:rsidRPr="008B5160" w:rsidRDefault="006F5A70" w:rsidP="008B5160">
            <w:pPr>
              <w:spacing w:after="80"/>
              <w:rPr>
                <w:rFonts w:ascii="Verdana" w:hAnsi="Verdana"/>
                <w:i/>
                <w:sz w:val="20"/>
                <w:szCs w:val="20"/>
              </w:rPr>
            </w:pPr>
            <w:r w:rsidRPr="008B5160">
              <w:rPr>
                <w:rFonts w:ascii="Verdana" w:hAnsi="Verdana"/>
                <w:i/>
                <w:sz w:val="20"/>
                <w:szCs w:val="20"/>
              </w:rPr>
              <w:t>Actividades de trabajo presenciales</w:t>
            </w:r>
          </w:p>
        </w:tc>
      </w:tr>
      <w:tr w:rsidR="006F5A70" w:rsidRPr="008B5160">
        <w:trPr>
          <w:trHeight w:val="340"/>
        </w:trPr>
        <w:tc>
          <w:tcPr>
            <w:tcW w:w="2501" w:type="dxa"/>
            <w:gridSpan w:val="2"/>
            <w:vAlign w:val="center"/>
          </w:tcPr>
          <w:p w:rsidR="006F5A70" w:rsidRPr="008B5160" w:rsidRDefault="006F5A70" w:rsidP="00E84B3E">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PRESENCIALS 25%</w:t>
            </w:r>
          </w:p>
          <w:p w:rsidR="006F5A70" w:rsidRDefault="006F5A70" w:rsidP="00E84B3E">
            <w:pPr>
              <w:rPr>
                <w:rFonts w:ascii="Verdana" w:hAnsi="Verdana"/>
                <w:i/>
                <w:sz w:val="16"/>
                <w:szCs w:val="16"/>
              </w:rPr>
            </w:pPr>
            <w:r w:rsidRPr="008B5160">
              <w:rPr>
                <w:rFonts w:ascii="Verdana" w:hAnsi="Verdana"/>
                <w:i/>
                <w:sz w:val="16"/>
                <w:szCs w:val="16"/>
              </w:rPr>
              <w:t>ACTIVIDADES EDUCATIVAS</w:t>
            </w:r>
          </w:p>
          <w:p w:rsidR="006F5A70" w:rsidRPr="008B5160" w:rsidRDefault="006F5A70" w:rsidP="00E84B3E">
            <w:pPr>
              <w:rPr>
                <w:rFonts w:ascii="Verdana" w:hAnsi="Verdana"/>
                <w:i/>
                <w:sz w:val="16"/>
                <w:szCs w:val="16"/>
              </w:rPr>
            </w:pPr>
            <w:r>
              <w:rPr>
                <w:rFonts w:ascii="Verdana" w:hAnsi="Verdana"/>
                <w:i/>
                <w:sz w:val="16"/>
                <w:szCs w:val="16"/>
              </w:rPr>
              <w:t>PRESENCIALES 25%</w:t>
            </w:r>
          </w:p>
        </w:tc>
        <w:tc>
          <w:tcPr>
            <w:tcW w:w="4547" w:type="dxa"/>
            <w:gridSpan w:val="3"/>
            <w:vAlign w:val="center"/>
          </w:tcPr>
          <w:p w:rsidR="006F5A70" w:rsidRPr="008B5160" w:rsidRDefault="006F5A70" w:rsidP="008B5160">
            <w:pPr>
              <w:jc w:val="center"/>
              <w:rPr>
                <w:rFonts w:ascii="Verdana" w:hAnsi="Verdana"/>
                <w:sz w:val="16"/>
                <w:szCs w:val="16"/>
              </w:rPr>
            </w:pPr>
            <w:r w:rsidRPr="008B5160">
              <w:rPr>
                <w:rFonts w:ascii="Verdana" w:hAnsi="Verdana"/>
                <w:sz w:val="16"/>
                <w:szCs w:val="16"/>
              </w:rPr>
              <w:t>DESCRIPCIÓ</w:t>
            </w:r>
          </w:p>
          <w:p w:rsidR="006F5A70" w:rsidRPr="008B5160" w:rsidRDefault="006F5A70"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vAlign w:val="center"/>
          </w:tcPr>
          <w:p w:rsidR="006F5A70" w:rsidRPr="008B5160" w:rsidRDefault="006F5A70" w:rsidP="000B59E9">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21" w:type="dxa"/>
            <w:vAlign w:val="center"/>
          </w:tcPr>
          <w:p w:rsidR="006F5A70" w:rsidRPr="008B5160" w:rsidRDefault="006F5A70" w:rsidP="00D52FF7">
            <w:pPr>
              <w:jc w:val="center"/>
              <w:rPr>
                <w:rFonts w:ascii="Verdana" w:hAnsi="Verdana"/>
                <w:i/>
                <w:sz w:val="16"/>
                <w:szCs w:val="16"/>
              </w:rPr>
            </w:pPr>
            <w:r w:rsidRPr="008B5160">
              <w:rPr>
                <w:rFonts w:ascii="Verdana" w:hAnsi="Verdana"/>
                <w:sz w:val="16"/>
                <w:szCs w:val="16"/>
              </w:rPr>
              <w:t>% del TOTAL</w:t>
            </w:r>
            <w:r>
              <w:rPr>
                <w:rFonts w:ascii="Verdana" w:hAnsi="Verdana"/>
                <w:sz w:val="16"/>
                <w:szCs w:val="16"/>
              </w:rPr>
              <w:t xml:space="preserve"> ECTS</w:t>
            </w:r>
          </w:p>
        </w:tc>
        <w:tc>
          <w:tcPr>
            <w:tcW w:w="1082" w:type="dxa"/>
            <w:vAlign w:val="center"/>
          </w:tcPr>
          <w:p w:rsidR="006F5A70" w:rsidRPr="008B5160" w:rsidRDefault="006F5A70" w:rsidP="00D52FF7">
            <w:pPr>
              <w:jc w:val="center"/>
              <w:rPr>
                <w:rFonts w:ascii="Verdana" w:hAnsi="Verdana"/>
                <w:sz w:val="14"/>
                <w:szCs w:val="14"/>
                <w:lang w:val="ca-ES"/>
              </w:rPr>
            </w:pPr>
            <w:r w:rsidRPr="008B5160">
              <w:rPr>
                <w:rFonts w:ascii="Verdana" w:hAnsi="Verdana"/>
                <w:sz w:val="14"/>
                <w:szCs w:val="14"/>
                <w:lang w:val="ca-ES"/>
              </w:rPr>
              <w:t>nº d’hores</w:t>
            </w:r>
          </w:p>
          <w:p w:rsidR="006F5A70" w:rsidRPr="008B5160" w:rsidRDefault="006F5A70" w:rsidP="00D52FF7">
            <w:pPr>
              <w:jc w:val="center"/>
              <w:rPr>
                <w:rFonts w:ascii="Verdana" w:hAnsi="Verdana"/>
                <w:i/>
                <w:sz w:val="16"/>
                <w:szCs w:val="16"/>
              </w:rPr>
            </w:pPr>
            <w:r w:rsidRPr="008B5160">
              <w:rPr>
                <w:rFonts w:ascii="Verdana" w:hAnsi="Verdana"/>
                <w:i/>
                <w:sz w:val="14"/>
                <w:szCs w:val="14"/>
              </w:rPr>
              <w:t>nº de horas</w:t>
            </w:r>
          </w:p>
        </w:tc>
      </w:tr>
      <w:tr w:rsidR="006F5A70" w:rsidRPr="008B5160">
        <w:trPr>
          <w:trHeight w:val="330"/>
        </w:trPr>
        <w:tc>
          <w:tcPr>
            <w:tcW w:w="2501" w:type="dxa"/>
            <w:gridSpan w:val="2"/>
            <w:vAlign w:val="center"/>
          </w:tcPr>
          <w:p w:rsidR="006F5A70" w:rsidRPr="00C53B4B" w:rsidRDefault="006F5A70"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vAlign w:val="center"/>
          </w:tcPr>
          <w:p w:rsidR="006F5A70" w:rsidRPr="00C53B4B" w:rsidRDefault="006F5A70"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vAlign w:val="center"/>
          </w:tcPr>
          <w:p w:rsidR="006F5A70" w:rsidRPr="008B5160" w:rsidRDefault="006F5A70" w:rsidP="0037718E">
            <w:pPr>
              <w:jc w:val="right"/>
              <w:rPr>
                <w:rFonts w:ascii="Verdana" w:hAnsi="Verdana"/>
                <w:sz w:val="20"/>
                <w:szCs w:val="20"/>
              </w:rPr>
            </w:pPr>
            <w:r>
              <w:rPr>
                <w:rFonts w:ascii="Verdana" w:hAnsi="Verdana"/>
                <w:sz w:val="20"/>
                <w:szCs w:val="20"/>
              </w:rPr>
              <w:t>0,4</w:t>
            </w:r>
          </w:p>
        </w:tc>
        <w:tc>
          <w:tcPr>
            <w:tcW w:w="1021" w:type="dxa"/>
            <w:vAlign w:val="center"/>
          </w:tcPr>
          <w:p w:rsidR="006F5A70" w:rsidRPr="008B5160" w:rsidRDefault="006F5A70" w:rsidP="00D52FF7">
            <w:pPr>
              <w:jc w:val="right"/>
              <w:rPr>
                <w:rFonts w:ascii="Verdana" w:hAnsi="Verdana"/>
                <w:sz w:val="20"/>
                <w:szCs w:val="20"/>
              </w:rPr>
            </w:pPr>
            <w:r>
              <w:rPr>
                <w:rFonts w:ascii="Verdana" w:hAnsi="Verdana"/>
                <w:sz w:val="20"/>
                <w:szCs w:val="20"/>
              </w:rPr>
              <w:t>20%</w:t>
            </w:r>
          </w:p>
        </w:tc>
        <w:tc>
          <w:tcPr>
            <w:tcW w:w="1082" w:type="dxa"/>
            <w:vAlign w:val="center"/>
          </w:tcPr>
          <w:p w:rsidR="006F5A70" w:rsidRPr="008B5160" w:rsidRDefault="006F5A70" w:rsidP="00C53B4B">
            <w:pPr>
              <w:jc w:val="right"/>
              <w:rPr>
                <w:rFonts w:ascii="Verdana" w:hAnsi="Verdana"/>
                <w:sz w:val="20"/>
                <w:szCs w:val="20"/>
              </w:rPr>
            </w:pPr>
            <w:r>
              <w:rPr>
                <w:rFonts w:ascii="Verdana" w:hAnsi="Verdana"/>
                <w:sz w:val="20"/>
                <w:szCs w:val="20"/>
              </w:rPr>
              <w:t>12</w:t>
            </w:r>
          </w:p>
        </w:tc>
      </w:tr>
      <w:tr w:rsidR="006F5A70" w:rsidRPr="008B5160">
        <w:trPr>
          <w:trHeight w:val="330"/>
        </w:trPr>
        <w:tc>
          <w:tcPr>
            <w:tcW w:w="2501" w:type="dxa"/>
            <w:gridSpan w:val="2"/>
            <w:vAlign w:val="center"/>
          </w:tcPr>
          <w:p w:rsidR="006F5A70" w:rsidRPr="00C53B4B"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vAlign w:val="center"/>
          </w:tcPr>
          <w:p w:rsidR="006F5A70" w:rsidRPr="00C53B4B" w:rsidRDefault="006F5A70"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vAlign w:val="center"/>
          </w:tcPr>
          <w:p w:rsidR="006F5A70" w:rsidRPr="008B5160" w:rsidRDefault="006F5A70" w:rsidP="0037718E">
            <w:pPr>
              <w:jc w:val="right"/>
              <w:rPr>
                <w:rFonts w:ascii="Verdana" w:hAnsi="Verdana"/>
                <w:sz w:val="20"/>
                <w:szCs w:val="20"/>
              </w:rPr>
            </w:pPr>
            <w:r>
              <w:rPr>
                <w:rFonts w:ascii="Verdana" w:hAnsi="Verdana"/>
                <w:sz w:val="20"/>
                <w:szCs w:val="20"/>
              </w:rPr>
              <w:t>0,2</w:t>
            </w:r>
          </w:p>
        </w:tc>
        <w:tc>
          <w:tcPr>
            <w:tcW w:w="1021" w:type="dxa"/>
            <w:vAlign w:val="center"/>
          </w:tcPr>
          <w:p w:rsidR="006F5A70" w:rsidRPr="008B5160" w:rsidRDefault="006F5A70" w:rsidP="009B39A5">
            <w:pPr>
              <w:jc w:val="right"/>
              <w:rPr>
                <w:rFonts w:ascii="Verdana" w:hAnsi="Verdana"/>
                <w:sz w:val="20"/>
                <w:szCs w:val="20"/>
              </w:rPr>
            </w:pPr>
            <w:r>
              <w:rPr>
                <w:rFonts w:ascii="Verdana" w:hAnsi="Verdana"/>
                <w:sz w:val="20"/>
                <w:szCs w:val="20"/>
              </w:rPr>
              <w:t>10%</w:t>
            </w:r>
          </w:p>
        </w:tc>
        <w:tc>
          <w:tcPr>
            <w:tcW w:w="1082" w:type="dxa"/>
            <w:vAlign w:val="center"/>
          </w:tcPr>
          <w:p w:rsidR="006F5A70" w:rsidRPr="008B5160" w:rsidRDefault="006F5A70" w:rsidP="00D52FF7">
            <w:pPr>
              <w:jc w:val="right"/>
              <w:rPr>
                <w:rFonts w:ascii="Verdana" w:hAnsi="Verdana"/>
                <w:sz w:val="20"/>
                <w:szCs w:val="20"/>
              </w:rPr>
            </w:pPr>
            <w:r>
              <w:rPr>
                <w:rFonts w:ascii="Verdana" w:hAnsi="Verdana"/>
                <w:sz w:val="20"/>
                <w:szCs w:val="20"/>
              </w:rPr>
              <w:t>6</w:t>
            </w:r>
          </w:p>
        </w:tc>
      </w:tr>
      <w:tr w:rsidR="006F5A70" w:rsidRPr="008B5160">
        <w:trPr>
          <w:trHeight w:val="330"/>
        </w:trPr>
        <w:tc>
          <w:tcPr>
            <w:tcW w:w="2501" w:type="dxa"/>
            <w:gridSpan w:val="2"/>
            <w:vAlign w:val="center"/>
          </w:tcPr>
          <w:p w:rsidR="006F5A70" w:rsidRPr="00C53B4B"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vAlign w:val="center"/>
          </w:tcPr>
          <w:p w:rsidR="006F5A70" w:rsidRPr="00C53B4B" w:rsidRDefault="006F5A70" w:rsidP="00C53B4B">
            <w:pPr>
              <w:jc w:val="both"/>
              <w:rPr>
                <w:rFonts w:ascii="Verdana" w:hAnsi="Verdana"/>
                <w:sz w:val="16"/>
                <w:szCs w:val="16"/>
              </w:rPr>
            </w:pPr>
            <w:r w:rsidRPr="00C53B4B">
              <w:rPr>
                <w:rFonts w:ascii="Verdana" w:hAnsi="Verdana"/>
                <w:sz w:val="16"/>
                <w:szCs w:val="16"/>
              </w:rPr>
              <w:t xml:space="preserve">Las tutorías individuales y colectivas deberán servir como medio para coordinar a </w:t>
            </w:r>
            <w:r w:rsidRPr="001A0D65">
              <w:rPr>
                <w:rFonts w:ascii="Verdana" w:hAnsi="Verdana"/>
                <w:sz w:val="16"/>
                <w:szCs w:val="16"/>
              </w:rPr>
              <w:t>los/as</w:t>
            </w:r>
            <w:r>
              <w:rPr>
                <w:rFonts w:ascii="Verdana" w:hAnsi="Verdana"/>
                <w:sz w:val="16"/>
                <w:szCs w:val="16"/>
              </w:rPr>
              <w:t xml:space="preserve"> </w:t>
            </w:r>
            <w:r w:rsidRPr="00C53B4B">
              <w:rPr>
                <w:rFonts w:ascii="Verdana" w:hAnsi="Verdana"/>
                <w:sz w:val="16"/>
                <w:szCs w:val="16"/>
              </w:rPr>
              <w:t>estudiantes en las tareas individuales y de grupo, así como para evaluar tanto los progresos individuales como las actividades y la metodología docente.</w:t>
            </w:r>
          </w:p>
        </w:tc>
        <w:tc>
          <w:tcPr>
            <w:tcW w:w="857" w:type="dxa"/>
            <w:gridSpan w:val="2"/>
            <w:vAlign w:val="center"/>
          </w:tcPr>
          <w:p w:rsidR="006F5A70" w:rsidRPr="008B5160" w:rsidRDefault="006F5A70" w:rsidP="0037718E">
            <w:pPr>
              <w:jc w:val="right"/>
              <w:rPr>
                <w:rFonts w:ascii="Verdana" w:hAnsi="Verdana"/>
                <w:sz w:val="20"/>
                <w:szCs w:val="20"/>
              </w:rPr>
            </w:pPr>
            <w:r>
              <w:rPr>
                <w:rFonts w:ascii="Verdana" w:hAnsi="Verdana"/>
                <w:sz w:val="20"/>
                <w:szCs w:val="20"/>
              </w:rPr>
              <w:t>0,2</w:t>
            </w:r>
          </w:p>
        </w:tc>
        <w:tc>
          <w:tcPr>
            <w:tcW w:w="1021" w:type="dxa"/>
            <w:vAlign w:val="center"/>
          </w:tcPr>
          <w:p w:rsidR="006F5A70" w:rsidRPr="008B5160" w:rsidRDefault="006F5A70" w:rsidP="00C53B4B">
            <w:pPr>
              <w:jc w:val="right"/>
              <w:rPr>
                <w:rFonts w:ascii="Verdana" w:hAnsi="Verdana"/>
                <w:sz w:val="20"/>
                <w:szCs w:val="20"/>
              </w:rPr>
            </w:pPr>
            <w:r>
              <w:rPr>
                <w:rFonts w:ascii="Verdana" w:hAnsi="Verdana"/>
                <w:sz w:val="20"/>
                <w:szCs w:val="20"/>
              </w:rPr>
              <w:t>10%</w:t>
            </w:r>
          </w:p>
        </w:tc>
        <w:tc>
          <w:tcPr>
            <w:tcW w:w="1082" w:type="dxa"/>
            <w:vAlign w:val="center"/>
          </w:tcPr>
          <w:p w:rsidR="006F5A70" w:rsidRPr="008B5160" w:rsidRDefault="006F5A70" w:rsidP="00D52FF7">
            <w:pPr>
              <w:jc w:val="right"/>
              <w:rPr>
                <w:rFonts w:ascii="Verdana" w:hAnsi="Verdana"/>
                <w:sz w:val="20"/>
                <w:szCs w:val="20"/>
              </w:rPr>
            </w:pPr>
            <w:r>
              <w:rPr>
                <w:rFonts w:ascii="Verdana" w:hAnsi="Verdana"/>
                <w:sz w:val="20"/>
                <w:szCs w:val="20"/>
              </w:rPr>
              <w:t>6</w:t>
            </w:r>
          </w:p>
        </w:tc>
      </w:tr>
      <w:tr w:rsidR="006F5A70" w:rsidRPr="00911179">
        <w:trPr>
          <w:trHeight w:val="437"/>
        </w:trPr>
        <w:tc>
          <w:tcPr>
            <w:tcW w:w="7048" w:type="dxa"/>
            <w:gridSpan w:val="5"/>
            <w:vAlign w:val="center"/>
          </w:tcPr>
          <w:p w:rsidR="006F5A70" w:rsidRPr="00911179" w:rsidRDefault="006F5A70" w:rsidP="00D52FF7">
            <w:pPr>
              <w:jc w:val="right"/>
              <w:rPr>
                <w:rFonts w:ascii="Verdana" w:hAnsi="Verdana"/>
                <w:b/>
                <w:sz w:val="20"/>
                <w:szCs w:val="20"/>
              </w:rPr>
            </w:pPr>
            <w:r w:rsidRPr="00911179">
              <w:rPr>
                <w:rFonts w:ascii="Verdana" w:hAnsi="Verdana"/>
                <w:b/>
                <w:sz w:val="20"/>
                <w:szCs w:val="20"/>
              </w:rPr>
              <w:t>SUBTOTAL</w:t>
            </w:r>
          </w:p>
        </w:tc>
        <w:tc>
          <w:tcPr>
            <w:tcW w:w="857" w:type="dxa"/>
            <w:gridSpan w:val="2"/>
            <w:vAlign w:val="center"/>
          </w:tcPr>
          <w:p w:rsidR="006F5A70" w:rsidRPr="00911179" w:rsidRDefault="006F5A70" w:rsidP="000641EF">
            <w:pPr>
              <w:jc w:val="right"/>
              <w:rPr>
                <w:rFonts w:ascii="Verdana" w:hAnsi="Verdana"/>
                <w:b/>
                <w:sz w:val="20"/>
                <w:szCs w:val="20"/>
              </w:rPr>
            </w:pPr>
            <w:r>
              <w:rPr>
                <w:rFonts w:ascii="Verdana" w:hAnsi="Verdana"/>
                <w:b/>
                <w:sz w:val="20"/>
                <w:szCs w:val="20"/>
              </w:rPr>
              <w:t>0,8</w:t>
            </w:r>
          </w:p>
        </w:tc>
        <w:tc>
          <w:tcPr>
            <w:tcW w:w="1021" w:type="dxa"/>
            <w:vAlign w:val="center"/>
          </w:tcPr>
          <w:p w:rsidR="006F5A70" w:rsidRPr="00911179" w:rsidRDefault="006F5A70" w:rsidP="00D52FF7">
            <w:pPr>
              <w:jc w:val="right"/>
              <w:rPr>
                <w:rFonts w:ascii="Verdana" w:hAnsi="Verdana"/>
                <w:b/>
                <w:sz w:val="20"/>
                <w:szCs w:val="20"/>
              </w:rPr>
            </w:pPr>
            <w:r>
              <w:rPr>
                <w:rFonts w:ascii="Verdana" w:hAnsi="Verdana"/>
                <w:b/>
                <w:sz w:val="20"/>
                <w:szCs w:val="20"/>
              </w:rPr>
              <w:t>40</w:t>
            </w:r>
            <w:r w:rsidRPr="00911179">
              <w:rPr>
                <w:rFonts w:ascii="Verdana" w:hAnsi="Verdana"/>
                <w:b/>
                <w:sz w:val="20"/>
                <w:szCs w:val="20"/>
              </w:rPr>
              <w:t>%</w:t>
            </w:r>
          </w:p>
        </w:tc>
        <w:tc>
          <w:tcPr>
            <w:tcW w:w="1082" w:type="dxa"/>
            <w:vAlign w:val="center"/>
          </w:tcPr>
          <w:p w:rsidR="006F5A70" w:rsidRPr="00911179" w:rsidRDefault="006F5A70" w:rsidP="00D52FF7">
            <w:pPr>
              <w:jc w:val="right"/>
              <w:rPr>
                <w:rFonts w:ascii="Verdana" w:hAnsi="Verdana"/>
                <w:b/>
                <w:sz w:val="20"/>
                <w:szCs w:val="20"/>
              </w:rPr>
            </w:pPr>
            <w:r>
              <w:rPr>
                <w:rFonts w:ascii="Verdana" w:hAnsi="Verdana"/>
                <w:b/>
                <w:sz w:val="20"/>
                <w:szCs w:val="20"/>
              </w:rPr>
              <w:t>24</w:t>
            </w:r>
          </w:p>
        </w:tc>
      </w:tr>
      <w:tr w:rsidR="006F5A70" w:rsidRPr="008B5160">
        <w:tc>
          <w:tcPr>
            <w:tcW w:w="10008" w:type="dxa"/>
            <w:gridSpan w:val="9"/>
            <w:tcBorders>
              <w:left w:val="nil"/>
              <w:right w:val="nil"/>
            </w:tcBorders>
          </w:tcPr>
          <w:p w:rsidR="006F5A70" w:rsidRPr="008B5160" w:rsidRDefault="006F5A70" w:rsidP="00E84B3E">
            <w:pPr>
              <w:rPr>
                <w:rFonts w:ascii="Verdana" w:hAnsi="Verdana"/>
                <w:sz w:val="16"/>
                <w:szCs w:val="16"/>
              </w:rPr>
            </w:pPr>
          </w:p>
        </w:tc>
      </w:tr>
      <w:tr w:rsidR="006F5A70" w:rsidRPr="008B5160">
        <w:tc>
          <w:tcPr>
            <w:tcW w:w="624" w:type="dxa"/>
            <w:tcBorders>
              <w:right w:val="nil"/>
            </w:tcBorders>
            <w:vAlign w:val="center"/>
          </w:tcPr>
          <w:p w:rsidR="006F5A70" w:rsidRPr="008B5160" w:rsidRDefault="006F5A70"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6F5A70" w:rsidRPr="008B5160" w:rsidRDefault="006F5A70" w:rsidP="008B5160">
            <w:pPr>
              <w:spacing w:after="80"/>
              <w:rPr>
                <w:rFonts w:ascii="Verdana" w:hAnsi="Verdana"/>
                <w:i/>
                <w:sz w:val="18"/>
                <w:szCs w:val="18"/>
              </w:rPr>
            </w:pPr>
            <w:r w:rsidRPr="008B5160">
              <w:rPr>
                <w:rFonts w:ascii="Verdana" w:hAnsi="Verdana"/>
                <w:i/>
                <w:sz w:val="20"/>
                <w:szCs w:val="20"/>
              </w:rPr>
              <w:t>Actividades de trabajo autónomo</w:t>
            </w:r>
          </w:p>
        </w:tc>
      </w:tr>
      <w:tr w:rsidR="006F5A70" w:rsidRPr="008B5160">
        <w:trPr>
          <w:trHeight w:val="434"/>
        </w:trPr>
        <w:tc>
          <w:tcPr>
            <w:tcW w:w="2501" w:type="dxa"/>
            <w:gridSpan w:val="2"/>
            <w:vAlign w:val="center"/>
          </w:tcPr>
          <w:p w:rsidR="006F5A70" w:rsidRPr="008B5160" w:rsidRDefault="006F5A70" w:rsidP="00822694">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NO PRESENCIALS 75%</w:t>
            </w:r>
          </w:p>
          <w:p w:rsidR="006F5A70" w:rsidRPr="008B5160" w:rsidRDefault="006F5A70" w:rsidP="00822694">
            <w:pPr>
              <w:rPr>
                <w:rFonts w:ascii="Verdana" w:hAnsi="Verdana"/>
                <w:i/>
                <w:sz w:val="16"/>
                <w:szCs w:val="16"/>
              </w:rPr>
            </w:pPr>
            <w:r w:rsidRPr="008B5160">
              <w:rPr>
                <w:rFonts w:ascii="Verdana" w:hAnsi="Verdana"/>
                <w:i/>
                <w:sz w:val="16"/>
                <w:szCs w:val="16"/>
              </w:rPr>
              <w:t>ACTIVIDADES EDUCATIVAS</w:t>
            </w:r>
            <w:r>
              <w:rPr>
                <w:rFonts w:ascii="Verdana" w:hAnsi="Verdana"/>
                <w:i/>
                <w:sz w:val="16"/>
                <w:szCs w:val="16"/>
              </w:rPr>
              <w:t xml:space="preserve"> NO PRESENCIALS 75%</w:t>
            </w:r>
          </w:p>
        </w:tc>
        <w:tc>
          <w:tcPr>
            <w:tcW w:w="4530" w:type="dxa"/>
            <w:gridSpan w:val="2"/>
            <w:vAlign w:val="center"/>
          </w:tcPr>
          <w:p w:rsidR="006F5A70" w:rsidRPr="008B5160" w:rsidRDefault="006F5A70" w:rsidP="008B5160">
            <w:pPr>
              <w:jc w:val="center"/>
              <w:rPr>
                <w:rFonts w:ascii="Verdana" w:hAnsi="Verdana"/>
                <w:sz w:val="16"/>
                <w:szCs w:val="16"/>
              </w:rPr>
            </w:pPr>
            <w:r w:rsidRPr="008B5160">
              <w:rPr>
                <w:rFonts w:ascii="Verdana" w:hAnsi="Verdana"/>
                <w:sz w:val="16"/>
                <w:szCs w:val="16"/>
              </w:rPr>
              <w:t>DESCRIPCIÓ</w:t>
            </w:r>
          </w:p>
          <w:p w:rsidR="006F5A70" w:rsidRPr="008B5160" w:rsidRDefault="006F5A70"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vAlign w:val="center"/>
          </w:tcPr>
          <w:p w:rsidR="006F5A70" w:rsidRPr="008B5160" w:rsidRDefault="006F5A70" w:rsidP="00D52FF7">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80" w:type="dxa"/>
            <w:gridSpan w:val="2"/>
            <w:vAlign w:val="center"/>
          </w:tcPr>
          <w:p w:rsidR="006F5A70" w:rsidRPr="008B5160" w:rsidRDefault="006F5A70" w:rsidP="008B5160">
            <w:pPr>
              <w:jc w:val="center"/>
              <w:rPr>
                <w:rFonts w:ascii="Verdana" w:hAnsi="Verdana"/>
                <w:sz w:val="16"/>
                <w:szCs w:val="16"/>
              </w:rPr>
            </w:pPr>
            <w:r w:rsidRPr="008B5160">
              <w:rPr>
                <w:rFonts w:ascii="Verdana" w:hAnsi="Verdana"/>
                <w:sz w:val="16"/>
                <w:szCs w:val="16"/>
              </w:rPr>
              <w:t>% del TOTAL</w:t>
            </w:r>
          </w:p>
        </w:tc>
        <w:tc>
          <w:tcPr>
            <w:tcW w:w="1082" w:type="dxa"/>
            <w:vAlign w:val="center"/>
          </w:tcPr>
          <w:p w:rsidR="006F5A70" w:rsidRPr="008B5160" w:rsidRDefault="006F5A70" w:rsidP="008B5160">
            <w:pPr>
              <w:jc w:val="center"/>
              <w:rPr>
                <w:rFonts w:ascii="Verdana" w:hAnsi="Verdana"/>
                <w:sz w:val="14"/>
                <w:szCs w:val="14"/>
                <w:lang w:val="ca-ES"/>
              </w:rPr>
            </w:pPr>
            <w:r w:rsidRPr="008B5160">
              <w:rPr>
                <w:rFonts w:ascii="Verdana" w:hAnsi="Verdana"/>
                <w:sz w:val="14"/>
                <w:szCs w:val="14"/>
                <w:lang w:val="ca-ES"/>
              </w:rPr>
              <w:t>nº d’hores</w:t>
            </w:r>
          </w:p>
          <w:p w:rsidR="006F5A70" w:rsidRPr="008B5160" w:rsidRDefault="006F5A70" w:rsidP="008B5160">
            <w:pPr>
              <w:jc w:val="center"/>
              <w:rPr>
                <w:rFonts w:ascii="Verdana" w:hAnsi="Verdana"/>
                <w:i/>
                <w:sz w:val="16"/>
                <w:szCs w:val="16"/>
              </w:rPr>
            </w:pPr>
            <w:r w:rsidRPr="008B5160">
              <w:rPr>
                <w:rFonts w:ascii="Verdana" w:hAnsi="Verdana"/>
                <w:i/>
                <w:sz w:val="14"/>
                <w:szCs w:val="14"/>
              </w:rPr>
              <w:t>nº de horas</w:t>
            </w:r>
          </w:p>
        </w:tc>
      </w:tr>
      <w:tr w:rsidR="006F5A70" w:rsidRPr="008B5160">
        <w:trPr>
          <w:trHeight w:val="423"/>
        </w:trPr>
        <w:tc>
          <w:tcPr>
            <w:tcW w:w="2501" w:type="dxa"/>
            <w:gridSpan w:val="2"/>
            <w:vAlign w:val="center"/>
          </w:tcPr>
          <w:p w:rsidR="006F5A70" w:rsidRPr="008B5160" w:rsidRDefault="006F5A70"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6F5A70" w:rsidRPr="008B5160" w:rsidRDefault="006F5A70"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vAlign w:val="center"/>
          </w:tcPr>
          <w:p w:rsidR="006F5A70" w:rsidRPr="00082CA2" w:rsidRDefault="006F5A70"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vAlign w:val="center"/>
          </w:tcPr>
          <w:p w:rsidR="006F5A70" w:rsidRPr="008B5160" w:rsidRDefault="006F5A70" w:rsidP="000B59E9">
            <w:pPr>
              <w:jc w:val="right"/>
              <w:rPr>
                <w:rFonts w:ascii="Verdana" w:hAnsi="Verdana"/>
                <w:sz w:val="20"/>
                <w:szCs w:val="20"/>
              </w:rPr>
            </w:pPr>
            <w:r>
              <w:rPr>
                <w:rFonts w:ascii="Verdana" w:hAnsi="Verdana"/>
                <w:sz w:val="20"/>
                <w:szCs w:val="20"/>
              </w:rPr>
              <w:t>0,9</w:t>
            </w:r>
          </w:p>
        </w:tc>
        <w:tc>
          <w:tcPr>
            <w:tcW w:w="1080" w:type="dxa"/>
            <w:gridSpan w:val="2"/>
            <w:vAlign w:val="center"/>
          </w:tcPr>
          <w:p w:rsidR="006F5A70" w:rsidRPr="008B5160" w:rsidRDefault="006F5A70" w:rsidP="000B59E9">
            <w:pPr>
              <w:jc w:val="right"/>
              <w:rPr>
                <w:rFonts w:ascii="Verdana" w:hAnsi="Verdana"/>
                <w:sz w:val="20"/>
                <w:szCs w:val="20"/>
              </w:rPr>
            </w:pPr>
            <w:r>
              <w:rPr>
                <w:rFonts w:ascii="Verdana" w:hAnsi="Verdana"/>
                <w:sz w:val="20"/>
                <w:szCs w:val="20"/>
              </w:rPr>
              <w:t>45%</w:t>
            </w:r>
          </w:p>
        </w:tc>
        <w:tc>
          <w:tcPr>
            <w:tcW w:w="1082" w:type="dxa"/>
            <w:vAlign w:val="center"/>
          </w:tcPr>
          <w:p w:rsidR="006F5A70" w:rsidRPr="008B5160" w:rsidRDefault="006F5A70" w:rsidP="000B59E9">
            <w:pPr>
              <w:jc w:val="right"/>
              <w:rPr>
                <w:rFonts w:ascii="Verdana" w:hAnsi="Verdana"/>
                <w:sz w:val="20"/>
                <w:szCs w:val="20"/>
              </w:rPr>
            </w:pPr>
            <w:r>
              <w:rPr>
                <w:rFonts w:ascii="Verdana" w:hAnsi="Verdana"/>
                <w:sz w:val="20"/>
                <w:szCs w:val="20"/>
              </w:rPr>
              <w:t>27</w:t>
            </w:r>
          </w:p>
        </w:tc>
      </w:tr>
      <w:tr w:rsidR="006F5A70" w:rsidRPr="008B5160">
        <w:trPr>
          <w:trHeight w:val="423"/>
        </w:trPr>
        <w:tc>
          <w:tcPr>
            <w:tcW w:w="2501" w:type="dxa"/>
            <w:gridSpan w:val="2"/>
            <w:vAlign w:val="center"/>
          </w:tcPr>
          <w:p w:rsidR="006F5A70" w:rsidRPr="008B5160" w:rsidRDefault="006F5A70"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6F5A70" w:rsidRPr="008B5160" w:rsidRDefault="006F5A70"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vAlign w:val="center"/>
          </w:tcPr>
          <w:p w:rsidR="006F5A70" w:rsidRPr="00082CA2" w:rsidRDefault="006F5A70"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vAlign w:val="center"/>
          </w:tcPr>
          <w:p w:rsidR="006F5A70" w:rsidRPr="008B5160" w:rsidRDefault="006F5A70" w:rsidP="000B59E9">
            <w:pPr>
              <w:jc w:val="right"/>
              <w:rPr>
                <w:rFonts w:ascii="Verdana" w:hAnsi="Verdana"/>
                <w:sz w:val="20"/>
                <w:szCs w:val="20"/>
              </w:rPr>
            </w:pPr>
            <w:r>
              <w:rPr>
                <w:rFonts w:ascii="Verdana" w:hAnsi="Verdana"/>
                <w:sz w:val="20"/>
                <w:szCs w:val="20"/>
              </w:rPr>
              <w:t>0,2</w:t>
            </w:r>
          </w:p>
        </w:tc>
        <w:tc>
          <w:tcPr>
            <w:tcW w:w="1080" w:type="dxa"/>
            <w:gridSpan w:val="2"/>
            <w:vAlign w:val="center"/>
          </w:tcPr>
          <w:p w:rsidR="006F5A70" w:rsidRPr="008B5160" w:rsidRDefault="006F5A70" w:rsidP="000B59E9">
            <w:pPr>
              <w:jc w:val="right"/>
              <w:rPr>
                <w:rFonts w:ascii="Verdana" w:hAnsi="Verdana"/>
                <w:sz w:val="20"/>
                <w:szCs w:val="20"/>
              </w:rPr>
            </w:pPr>
            <w:r>
              <w:rPr>
                <w:rFonts w:ascii="Verdana" w:hAnsi="Verdana"/>
                <w:sz w:val="20"/>
                <w:szCs w:val="20"/>
              </w:rPr>
              <w:t>10%</w:t>
            </w:r>
          </w:p>
        </w:tc>
        <w:tc>
          <w:tcPr>
            <w:tcW w:w="1082" w:type="dxa"/>
            <w:vAlign w:val="center"/>
          </w:tcPr>
          <w:p w:rsidR="006F5A70" w:rsidRPr="008B5160" w:rsidRDefault="006F5A70" w:rsidP="000B59E9">
            <w:pPr>
              <w:jc w:val="right"/>
              <w:rPr>
                <w:rFonts w:ascii="Verdana" w:hAnsi="Verdana"/>
                <w:sz w:val="20"/>
                <w:szCs w:val="20"/>
              </w:rPr>
            </w:pPr>
            <w:r>
              <w:rPr>
                <w:rFonts w:ascii="Verdana" w:hAnsi="Verdana"/>
                <w:sz w:val="20"/>
                <w:szCs w:val="20"/>
              </w:rPr>
              <w:t>6</w:t>
            </w:r>
          </w:p>
        </w:tc>
      </w:tr>
      <w:tr w:rsidR="006F5A70" w:rsidRPr="008B5160">
        <w:trPr>
          <w:trHeight w:val="423"/>
        </w:trPr>
        <w:tc>
          <w:tcPr>
            <w:tcW w:w="2501" w:type="dxa"/>
            <w:gridSpan w:val="2"/>
            <w:vAlign w:val="center"/>
          </w:tcPr>
          <w:p w:rsidR="006F5A70" w:rsidRPr="008B5160"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6F5A70" w:rsidRPr="008B5160" w:rsidRDefault="006F5A7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vAlign w:val="center"/>
          </w:tcPr>
          <w:p w:rsidR="006F5A70" w:rsidRPr="00082CA2" w:rsidRDefault="006F5A70"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vAlign w:val="center"/>
          </w:tcPr>
          <w:p w:rsidR="006F5A70" w:rsidRPr="008B5160" w:rsidRDefault="006F5A70" w:rsidP="000B59E9">
            <w:pPr>
              <w:jc w:val="right"/>
              <w:rPr>
                <w:rFonts w:ascii="Verdana" w:hAnsi="Verdana"/>
                <w:sz w:val="20"/>
                <w:szCs w:val="20"/>
              </w:rPr>
            </w:pPr>
            <w:r>
              <w:rPr>
                <w:rFonts w:ascii="Verdana" w:hAnsi="Verdana"/>
                <w:sz w:val="20"/>
                <w:szCs w:val="20"/>
              </w:rPr>
              <w:t>0,1</w:t>
            </w:r>
          </w:p>
        </w:tc>
        <w:tc>
          <w:tcPr>
            <w:tcW w:w="1080" w:type="dxa"/>
            <w:gridSpan w:val="2"/>
            <w:vAlign w:val="center"/>
          </w:tcPr>
          <w:p w:rsidR="006F5A70" w:rsidRPr="008B5160" w:rsidRDefault="006F5A70" w:rsidP="000B59E9">
            <w:pPr>
              <w:jc w:val="right"/>
              <w:rPr>
                <w:rFonts w:ascii="Verdana" w:hAnsi="Verdana"/>
                <w:sz w:val="20"/>
                <w:szCs w:val="20"/>
              </w:rPr>
            </w:pPr>
            <w:r>
              <w:rPr>
                <w:rFonts w:ascii="Verdana" w:hAnsi="Verdana"/>
                <w:sz w:val="20"/>
                <w:szCs w:val="20"/>
              </w:rPr>
              <w:t>5%</w:t>
            </w:r>
          </w:p>
        </w:tc>
        <w:tc>
          <w:tcPr>
            <w:tcW w:w="1082" w:type="dxa"/>
            <w:vAlign w:val="center"/>
          </w:tcPr>
          <w:p w:rsidR="006F5A70" w:rsidRPr="008B5160" w:rsidRDefault="006F5A70" w:rsidP="000B59E9">
            <w:pPr>
              <w:jc w:val="right"/>
              <w:rPr>
                <w:rFonts w:ascii="Verdana" w:hAnsi="Verdana"/>
                <w:sz w:val="20"/>
                <w:szCs w:val="20"/>
              </w:rPr>
            </w:pPr>
            <w:r>
              <w:rPr>
                <w:rFonts w:ascii="Verdana" w:hAnsi="Verdana"/>
                <w:sz w:val="20"/>
                <w:szCs w:val="20"/>
              </w:rPr>
              <w:t>3</w:t>
            </w:r>
          </w:p>
        </w:tc>
      </w:tr>
      <w:tr w:rsidR="006F5A70" w:rsidRPr="00911179">
        <w:trPr>
          <w:trHeight w:val="423"/>
        </w:trPr>
        <w:tc>
          <w:tcPr>
            <w:tcW w:w="7031" w:type="dxa"/>
            <w:gridSpan w:val="4"/>
            <w:vAlign w:val="center"/>
          </w:tcPr>
          <w:p w:rsidR="006F5A70" w:rsidRPr="00911179" w:rsidRDefault="006F5A70"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vAlign w:val="center"/>
          </w:tcPr>
          <w:p w:rsidR="006F5A70" w:rsidRPr="00911179" w:rsidRDefault="006F5A70" w:rsidP="00082CA2">
            <w:pPr>
              <w:jc w:val="right"/>
              <w:rPr>
                <w:rFonts w:ascii="Verdana" w:hAnsi="Verdana"/>
                <w:b/>
                <w:sz w:val="20"/>
                <w:szCs w:val="20"/>
              </w:rPr>
            </w:pPr>
            <w:r>
              <w:rPr>
                <w:rFonts w:ascii="Verdana" w:hAnsi="Verdana"/>
                <w:b/>
                <w:sz w:val="20"/>
                <w:szCs w:val="20"/>
              </w:rPr>
              <w:t>1,2</w:t>
            </w:r>
          </w:p>
        </w:tc>
        <w:tc>
          <w:tcPr>
            <w:tcW w:w="1080" w:type="dxa"/>
            <w:gridSpan w:val="2"/>
            <w:vAlign w:val="center"/>
          </w:tcPr>
          <w:p w:rsidR="006F5A70" w:rsidRPr="00911179" w:rsidRDefault="006F5A70" w:rsidP="000B59E9">
            <w:pPr>
              <w:jc w:val="right"/>
              <w:rPr>
                <w:rFonts w:ascii="Verdana" w:hAnsi="Verdana"/>
                <w:b/>
                <w:sz w:val="20"/>
                <w:szCs w:val="20"/>
              </w:rPr>
            </w:pPr>
            <w:r>
              <w:rPr>
                <w:rFonts w:ascii="Verdana" w:hAnsi="Verdana"/>
                <w:b/>
                <w:sz w:val="20"/>
                <w:szCs w:val="20"/>
              </w:rPr>
              <w:t>60</w:t>
            </w:r>
            <w:r w:rsidRPr="00911179">
              <w:rPr>
                <w:rFonts w:ascii="Verdana" w:hAnsi="Verdana"/>
                <w:b/>
                <w:sz w:val="20"/>
                <w:szCs w:val="20"/>
              </w:rPr>
              <w:t>%</w:t>
            </w:r>
          </w:p>
        </w:tc>
        <w:tc>
          <w:tcPr>
            <w:tcW w:w="1082" w:type="dxa"/>
            <w:vAlign w:val="center"/>
          </w:tcPr>
          <w:p w:rsidR="006F5A70" w:rsidRPr="00911179" w:rsidRDefault="006F5A70" w:rsidP="00082CA2">
            <w:pPr>
              <w:jc w:val="right"/>
              <w:rPr>
                <w:rFonts w:ascii="Verdana" w:hAnsi="Verdana"/>
                <w:b/>
                <w:sz w:val="20"/>
                <w:szCs w:val="20"/>
              </w:rPr>
            </w:pPr>
            <w:r>
              <w:rPr>
                <w:rFonts w:ascii="Verdana" w:hAnsi="Verdana"/>
                <w:b/>
                <w:sz w:val="20"/>
                <w:szCs w:val="20"/>
              </w:rPr>
              <w:t>36</w:t>
            </w:r>
          </w:p>
        </w:tc>
      </w:tr>
      <w:tr w:rsidR="006F5A70" w:rsidRPr="008B5160">
        <w:tc>
          <w:tcPr>
            <w:tcW w:w="7031" w:type="dxa"/>
            <w:gridSpan w:val="4"/>
            <w:tcBorders>
              <w:left w:val="nil"/>
            </w:tcBorders>
          </w:tcPr>
          <w:p w:rsidR="006F5A70" w:rsidRPr="008B5160" w:rsidRDefault="006F5A70" w:rsidP="009E38ED">
            <w:pPr>
              <w:rPr>
                <w:rFonts w:ascii="Verdana" w:hAnsi="Verdana"/>
                <w:sz w:val="16"/>
                <w:szCs w:val="16"/>
              </w:rPr>
            </w:pPr>
          </w:p>
        </w:tc>
        <w:tc>
          <w:tcPr>
            <w:tcW w:w="2977" w:type="dxa"/>
            <w:gridSpan w:val="5"/>
            <w:tcBorders>
              <w:right w:val="nil"/>
            </w:tcBorders>
          </w:tcPr>
          <w:p w:rsidR="006F5A70" w:rsidRPr="008B5160" w:rsidRDefault="006F5A70" w:rsidP="009E38ED">
            <w:pPr>
              <w:rPr>
                <w:rFonts w:ascii="Verdana" w:hAnsi="Verdana"/>
                <w:sz w:val="16"/>
                <w:szCs w:val="16"/>
              </w:rPr>
            </w:pPr>
          </w:p>
        </w:tc>
      </w:tr>
      <w:tr w:rsidR="006F5A70" w:rsidRPr="008B5160">
        <w:trPr>
          <w:trHeight w:val="423"/>
        </w:trPr>
        <w:tc>
          <w:tcPr>
            <w:tcW w:w="7031" w:type="dxa"/>
            <w:gridSpan w:val="4"/>
            <w:vAlign w:val="center"/>
          </w:tcPr>
          <w:p w:rsidR="006F5A70" w:rsidRPr="008B5160" w:rsidRDefault="006F5A70" w:rsidP="00D52FF7">
            <w:pPr>
              <w:jc w:val="right"/>
              <w:rPr>
                <w:rFonts w:ascii="Verdana" w:hAnsi="Verdana"/>
                <w:b/>
                <w:sz w:val="20"/>
                <w:szCs w:val="20"/>
              </w:rPr>
            </w:pPr>
            <w:r w:rsidRPr="008B5160">
              <w:rPr>
                <w:rFonts w:ascii="Verdana" w:hAnsi="Verdana"/>
                <w:b/>
                <w:sz w:val="20"/>
                <w:szCs w:val="20"/>
              </w:rPr>
              <w:t>TOTAL</w:t>
            </w:r>
          </w:p>
        </w:tc>
        <w:tc>
          <w:tcPr>
            <w:tcW w:w="815" w:type="dxa"/>
            <w:gridSpan w:val="2"/>
            <w:vAlign w:val="center"/>
          </w:tcPr>
          <w:p w:rsidR="006F5A70" w:rsidRPr="008B5160" w:rsidRDefault="006F5A70" w:rsidP="0037718E">
            <w:pPr>
              <w:jc w:val="right"/>
              <w:rPr>
                <w:rFonts w:ascii="Verdana" w:hAnsi="Verdana"/>
                <w:b/>
                <w:sz w:val="20"/>
                <w:szCs w:val="20"/>
              </w:rPr>
            </w:pPr>
            <w:r>
              <w:rPr>
                <w:rFonts w:ascii="Verdana" w:hAnsi="Verdana"/>
                <w:b/>
                <w:sz w:val="20"/>
                <w:szCs w:val="20"/>
              </w:rPr>
              <w:t>2</w:t>
            </w:r>
          </w:p>
        </w:tc>
        <w:tc>
          <w:tcPr>
            <w:tcW w:w="1080" w:type="dxa"/>
            <w:gridSpan w:val="2"/>
            <w:vAlign w:val="center"/>
          </w:tcPr>
          <w:p w:rsidR="006F5A70" w:rsidRPr="00082CA2" w:rsidRDefault="006F5A70" w:rsidP="00082CA2">
            <w:pPr>
              <w:jc w:val="right"/>
              <w:rPr>
                <w:rFonts w:ascii="Verdana" w:hAnsi="Verdana"/>
                <w:b/>
                <w:sz w:val="20"/>
                <w:szCs w:val="20"/>
              </w:rPr>
            </w:pPr>
            <w:r w:rsidRPr="00082CA2">
              <w:rPr>
                <w:rFonts w:ascii="Verdana" w:hAnsi="Verdana"/>
                <w:b/>
                <w:sz w:val="20"/>
                <w:szCs w:val="20"/>
              </w:rPr>
              <w:t>100</w:t>
            </w:r>
            <w:r>
              <w:rPr>
                <w:rFonts w:ascii="Verdana" w:hAnsi="Verdana"/>
                <w:b/>
                <w:sz w:val="20"/>
                <w:szCs w:val="20"/>
              </w:rPr>
              <w:t>%</w:t>
            </w:r>
          </w:p>
        </w:tc>
        <w:tc>
          <w:tcPr>
            <w:tcW w:w="1082" w:type="dxa"/>
            <w:vAlign w:val="center"/>
          </w:tcPr>
          <w:p w:rsidR="006F5A70" w:rsidRPr="00082CA2" w:rsidRDefault="006F5A70" w:rsidP="00082CA2">
            <w:pPr>
              <w:jc w:val="right"/>
              <w:rPr>
                <w:rFonts w:ascii="Verdana" w:hAnsi="Verdana"/>
                <w:b/>
                <w:sz w:val="20"/>
                <w:szCs w:val="20"/>
              </w:rPr>
            </w:pPr>
            <w:r>
              <w:rPr>
                <w:rFonts w:ascii="Verdana" w:hAnsi="Verdana"/>
                <w:b/>
                <w:sz w:val="20"/>
                <w:szCs w:val="20"/>
              </w:rPr>
              <w:t>60</w:t>
            </w:r>
          </w:p>
        </w:tc>
      </w:tr>
    </w:tbl>
    <w:p w:rsidR="006F5A70" w:rsidRDefault="006F5A70">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6F5A70" w:rsidRPr="008B5160">
        <w:trPr>
          <w:trHeight w:val="376"/>
        </w:trPr>
        <w:tc>
          <w:tcPr>
            <w:tcW w:w="625" w:type="dxa"/>
            <w:tcBorders>
              <w:right w:val="nil"/>
            </w:tcBorders>
            <w:vAlign w:val="center"/>
          </w:tcPr>
          <w:p w:rsidR="006F5A70" w:rsidRPr="008B5160" w:rsidRDefault="006F5A70"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6F5A70" w:rsidRPr="008B5160" w:rsidRDefault="006F5A7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6F5A70" w:rsidRPr="008B5160">
        <w:trPr>
          <w:trHeight w:val="3256"/>
        </w:trPr>
        <w:tc>
          <w:tcPr>
            <w:tcW w:w="1728" w:type="dxa"/>
            <w:gridSpan w:val="2"/>
            <w:vAlign w:val="center"/>
          </w:tcPr>
          <w:p w:rsidR="006F5A70" w:rsidRPr="008B5160"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6F5A70" w:rsidRPr="008B5160" w:rsidRDefault="006F5A7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vAlign w:val="center"/>
          </w:tcPr>
          <w:p w:rsidR="006F5A70" w:rsidRDefault="006F5A70" w:rsidP="00ED1973">
            <w:pPr>
              <w:jc w:val="both"/>
              <w:rPr>
                <w:rFonts w:ascii="Verdana" w:hAnsi="Verdana"/>
                <w:sz w:val="20"/>
                <w:szCs w:val="20"/>
              </w:rPr>
            </w:pPr>
            <w:r w:rsidRPr="00ED1973">
              <w:rPr>
                <w:rFonts w:ascii="Verdana" w:hAnsi="Verdana"/>
                <w:sz w:val="20"/>
                <w:szCs w:val="20"/>
              </w:rPr>
              <w:t xml:space="preserve">Para la evaluación </w:t>
            </w:r>
            <w:r>
              <w:rPr>
                <w:rFonts w:ascii="Verdana" w:hAnsi="Verdana"/>
                <w:sz w:val="20"/>
                <w:szCs w:val="20"/>
              </w:rPr>
              <w:t>de la asignatura, se estará a lo</w:t>
            </w:r>
            <w:r w:rsidRPr="00ED1973">
              <w:rPr>
                <w:rFonts w:ascii="Verdana" w:hAnsi="Verdana"/>
                <w:sz w:val="20"/>
                <w:szCs w:val="20"/>
              </w:rPr>
              <w:t xml:space="preserve"> dispuesto en el artículo 9 del Real Decreto 631/2010, en virtud del cual la evaluación del proceso de aprendizaje del estudiante se basará en el grado y nivel de adquisición y consolidación de las competencias definidas en el Máster. </w:t>
            </w:r>
          </w:p>
          <w:p w:rsidR="006F5A70" w:rsidRDefault="006F5A70"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6F5A70" w:rsidRDefault="006F5A70" w:rsidP="00ED1973">
            <w:pPr>
              <w:jc w:val="both"/>
              <w:rPr>
                <w:rFonts w:ascii="Verdana" w:hAnsi="Verdana"/>
                <w:sz w:val="20"/>
                <w:szCs w:val="20"/>
              </w:rPr>
            </w:pPr>
            <w:r w:rsidRPr="00ED1973">
              <w:rPr>
                <w:rFonts w:ascii="Verdana" w:hAnsi="Verdana"/>
                <w:sz w:val="20"/>
                <w:szCs w:val="20"/>
              </w:rPr>
              <w:t xml:space="preserve">La evaluación y calificación del trabajo fin de </w:t>
            </w:r>
            <w:r w:rsidRPr="001A0D65">
              <w:rPr>
                <w:rFonts w:ascii="Verdana" w:hAnsi="Verdana"/>
                <w:sz w:val="20"/>
                <w:szCs w:val="20"/>
              </w:rPr>
              <w:t>Máster</w:t>
            </w:r>
            <w:r>
              <w:rPr>
                <w:rFonts w:ascii="Verdana" w:hAnsi="Verdana"/>
                <w:sz w:val="20"/>
                <w:szCs w:val="20"/>
              </w:rPr>
              <w:t xml:space="preserve"> </w:t>
            </w:r>
            <w:r w:rsidRPr="00ED1973">
              <w:rPr>
                <w:rFonts w:ascii="Verdana" w:hAnsi="Verdana"/>
                <w:sz w:val="20"/>
                <w:szCs w:val="20"/>
              </w:rPr>
              <w:t xml:space="preserve">será única y su superación requerirá haber aprobado la totalidad de las asignaturas que integran el correspondiente plan de estudios. </w:t>
            </w:r>
          </w:p>
          <w:p w:rsidR="006F5A70" w:rsidRPr="00ED1973" w:rsidRDefault="006F5A70"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6F5A70" w:rsidRPr="00ED1973" w:rsidRDefault="006F5A70" w:rsidP="00ED1973">
            <w:pPr>
              <w:jc w:val="both"/>
              <w:rPr>
                <w:rFonts w:ascii="Verdana" w:hAnsi="Verdana"/>
                <w:sz w:val="20"/>
                <w:szCs w:val="20"/>
              </w:rPr>
            </w:pPr>
            <w:r w:rsidRPr="00ED1973">
              <w:rPr>
                <w:rFonts w:ascii="Verdana" w:hAnsi="Verdana"/>
                <w:sz w:val="20"/>
                <w:szCs w:val="20"/>
              </w:rPr>
              <w:t xml:space="preserve"> </w:t>
            </w:r>
          </w:p>
          <w:p w:rsidR="006F5A70" w:rsidRPr="00ED1973" w:rsidRDefault="006F5A70"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6F5A70" w:rsidRPr="00ED1973" w:rsidRDefault="006F5A70" w:rsidP="00ED1973">
            <w:pPr>
              <w:jc w:val="both"/>
              <w:rPr>
                <w:rFonts w:ascii="Verdana" w:hAnsi="Verdana"/>
                <w:sz w:val="20"/>
                <w:szCs w:val="20"/>
              </w:rPr>
            </w:pPr>
            <w:r w:rsidRPr="00ED1973">
              <w:rPr>
                <w:rFonts w:ascii="Verdana" w:hAnsi="Verdana"/>
                <w:sz w:val="20"/>
                <w:szCs w:val="20"/>
              </w:rPr>
              <w:t xml:space="preserve"> </w:t>
            </w:r>
          </w:p>
          <w:p w:rsidR="006F5A70" w:rsidRPr="00ED1973" w:rsidRDefault="006F5A70"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6F5A70" w:rsidRPr="00ED1973" w:rsidRDefault="006F5A70"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6F5A70" w:rsidRPr="00ED1973" w:rsidRDefault="006F5A70"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6F5A70" w:rsidRPr="00ED1973" w:rsidRDefault="006F5A70"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6F5A70" w:rsidRPr="00ED1973" w:rsidRDefault="006F5A70" w:rsidP="00ED1973">
            <w:pPr>
              <w:jc w:val="both"/>
              <w:rPr>
                <w:rFonts w:ascii="Verdana" w:hAnsi="Verdana"/>
                <w:sz w:val="20"/>
                <w:szCs w:val="20"/>
              </w:rPr>
            </w:pPr>
            <w:r w:rsidRPr="00ED1973">
              <w:rPr>
                <w:rFonts w:ascii="Verdana" w:hAnsi="Verdana"/>
                <w:sz w:val="20"/>
                <w:szCs w:val="20"/>
              </w:rPr>
              <w:t xml:space="preserve"> </w:t>
            </w:r>
          </w:p>
          <w:p w:rsidR="006F5A70" w:rsidRDefault="006F5A70"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r>
              <w:rPr>
                <w:rFonts w:ascii="Verdana" w:hAnsi="Verdana"/>
                <w:sz w:val="20"/>
                <w:szCs w:val="20"/>
              </w:rPr>
              <w:t>.</w:t>
            </w:r>
          </w:p>
          <w:p w:rsidR="006F5A70" w:rsidRPr="008B5160" w:rsidRDefault="006F5A70" w:rsidP="00272358">
            <w:pPr>
              <w:jc w:val="both"/>
              <w:rPr>
                <w:rFonts w:ascii="Verdana" w:hAnsi="Verdana"/>
                <w:sz w:val="20"/>
                <w:szCs w:val="20"/>
              </w:rPr>
            </w:pPr>
          </w:p>
        </w:tc>
      </w:tr>
      <w:tr w:rsidR="006F5A70" w:rsidRPr="008B5160">
        <w:trPr>
          <w:trHeight w:val="3256"/>
        </w:trPr>
        <w:tc>
          <w:tcPr>
            <w:tcW w:w="1728" w:type="dxa"/>
            <w:gridSpan w:val="2"/>
            <w:vAlign w:val="center"/>
          </w:tcPr>
          <w:p w:rsidR="006F5A70" w:rsidRPr="008B5160"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6F5A70" w:rsidRPr="008B5160" w:rsidRDefault="006F5A7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vAlign w:val="center"/>
          </w:tcPr>
          <w:p w:rsidR="006F5A70" w:rsidRPr="00E56993" w:rsidRDefault="006F5A70" w:rsidP="00191F64">
            <w:pPr>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6F5A70" w:rsidRDefault="006F5A70" w:rsidP="00191F64">
            <w:pPr>
              <w:rPr>
                <w:rFonts w:ascii="Verdana" w:hAnsi="Verdana"/>
                <w:sz w:val="20"/>
                <w:szCs w:val="20"/>
              </w:rPr>
            </w:pPr>
          </w:p>
          <w:p w:rsidR="006F5A70" w:rsidRDefault="006F5A70" w:rsidP="00191F64">
            <w:pPr>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6F5A70" w:rsidRPr="00E56993" w:rsidRDefault="006F5A70" w:rsidP="00191F64">
            <w:pPr>
              <w:rPr>
                <w:rFonts w:ascii="Verdana" w:hAnsi="Verdana"/>
                <w:sz w:val="20"/>
                <w:szCs w:val="20"/>
              </w:rPr>
            </w:pPr>
          </w:p>
          <w:p w:rsidR="006F5A70" w:rsidRDefault="006F5A70" w:rsidP="00191F64">
            <w:pPr>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6F5A70" w:rsidRPr="00E56993" w:rsidRDefault="006F5A70" w:rsidP="00191F64">
            <w:pPr>
              <w:rPr>
                <w:rFonts w:ascii="Verdana" w:hAnsi="Verdana"/>
                <w:sz w:val="20"/>
                <w:szCs w:val="20"/>
              </w:rPr>
            </w:pPr>
          </w:p>
          <w:p w:rsidR="006F5A70" w:rsidRDefault="006F5A70" w:rsidP="00191F64">
            <w:pPr>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6F5A70" w:rsidRPr="00E56993" w:rsidRDefault="006F5A70" w:rsidP="00191F64">
            <w:pPr>
              <w:rPr>
                <w:rFonts w:ascii="Verdana" w:hAnsi="Verdana"/>
                <w:sz w:val="20"/>
                <w:szCs w:val="20"/>
              </w:rPr>
            </w:pPr>
          </w:p>
          <w:p w:rsidR="006F5A70" w:rsidRDefault="006F5A70" w:rsidP="00191F64">
            <w:pPr>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6F5A70" w:rsidRDefault="006F5A70" w:rsidP="00191F64">
            <w:pPr>
              <w:rPr>
                <w:rFonts w:ascii="Verdana" w:hAnsi="Verdana"/>
                <w:sz w:val="20"/>
                <w:szCs w:val="20"/>
              </w:rPr>
            </w:pPr>
          </w:p>
          <w:p w:rsidR="006F5A70" w:rsidRPr="001A0D65" w:rsidRDefault="006F5A70" w:rsidP="001A0D65">
            <w:pPr>
              <w:rPr>
                <w:rFonts w:ascii="Verdana" w:hAnsi="Verdana"/>
                <w:sz w:val="20"/>
                <w:szCs w:val="20"/>
              </w:rPr>
            </w:pPr>
            <w:r w:rsidRPr="00E56993">
              <w:rPr>
                <w:rFonts w:ascii="Verdana" w:hAnsi="Verdana"/>
                <w:sz w:val="20"/>
                <w:szCs w:val="20"/>
              </w:rPr>
              <w:t xml:space="preserve">Exhibir en público el control necesario sobre nuestra </w:t>
            </w:r>
            <w:r w:rsidRPr="001A0D65">
              <w:rPr>
                <w:rFonts w:ascii="Verdana" w:hAnsi="Verdana"/>
                <w:sz w:val="20"/>
                <w:szCs w:val="20"/>
              </w:rPr>
              <w:t>emisión</w:t>
            </w:r>
            <w:r>
              <w:rPr>
                <w:rFonts w:ascii="Verdana" w:hAnsi="Verdana"/>
                <w:sz w:val="20"/>
                <w:szCs w:val="20"/>
              </w:rPr>
              <w:t xml:space="preserve"> </w:t>
            </w:r>
            <w:r w:rsidRPr="00E56993">
              <w:rPr>
                <w:rFonts w:ascii="Verdana" w:hAnsi="Verdana"/>
                <w:sz w:val="20"/>
                <w:szCs w:val="20"/>
              </w:rPr>
              <w:t>y sobre la obra, que nos permita la comunicación debida con el público por medio del lenguaje musical.</w:t>
            </w:r>
          </w:p>
        </w:tc>
      </w:tr>
      <w:tr w:rsidR="006F5A70" w:rsidRPr="008B5160">
        <w:trPr>
          <w:trHeight w:val="3256"/>
        </w:trPr>
        <w:tc>
          <w:tcPr>
            <w:tcW w:w="1728" w:type="dxa"/>
            <w:gridSpan w:val="2"/>
            <w:vAlign w:val="center"/>
          </w:tcPr>
          <w:p w:rsidR="006F5A70" w:rsidRPr="008B5160"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6F5A70" w:rsidRPr="008B5160" w:rsidRDefault="006F5A7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bookmarkStart w:id="8" w:name="Texto18"/>
        <w:tc>
          <w:tcPr>
            <w:tcW w:w="8280" w:type="dxa"/>
            <w:vAlign w:val="center"/>
          </w:tcPr>
          <w:p w:rsidR="006F5A70" w:rsidRDefault="006F5A70"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E22D36">
              <w:rPr>
                <w:rFonts w:ascii="Verdana" w:hAnsi="Verdana"/>
                <w:sz w:val="20"/>
                <w:szCs w:val="20"/>
              </w:rPr>
              <w:t>S</w:t>
            </w:r>
            <w:r>
              <w:rPr>
                <w:rFonts w:ascii="Verdana" w:hAnsi="Verdana"/>
                <w:sz w:val="20"/>
                <w:szCs w:val="20"/>
              </w:rPr>
              <w:t>e e</w:t>
            </w:r>
            <w:r w:rsidRPr="00E22D36">
              <w:rPr>
                <w:rFonts w:ascii="Verdana" w:hAnsi="Verdana"/>
                <w:sz w:val="20"/>
                <w:szCs w:val="20"/>
              </w:rPr>
              <w:t>valuar</w:t>
            </w:r>
            <w:r>
              <w:rPr>
                <w:rFonts w:ascii="Verdana" w:hAnsi="Verdana"/>
                <w:sz w:val="20"/>
                <w:szCs w:val="20"/>
              </w:rPr>
              <w:t>á</w:t>
            </w:r>
            <w:r w:rsidRPr="00E22D36">
              <w:rPr>
                <w:rFonts w:ascii="Verdana" w:hAnsi="Verdana"/>
                <w:sz w:val="20"/>
                <w:szCs w:val="20"/>
              </w:rPr>
              <w:t xml:space="preserve"> l</w:t>
            </w:r>
            <w:r>
              <w:rPr>
                <w:rFonts w:ascii="Verdana" w:hAnsi="Verdana"/>
                <w:sz w:val="20"/>
                <w:szCs w:val="20"/>
              </w:rPr>
              <w:t xml:space="preserve">a </w:t>
            </w:r>
            <w:r w:rsidRPr="00E22D36">
              <w:rPr>
                <w:rFonts w:ascii="Verdana" w:hAnsi="Verdana"/>
                <w:sz w:val="20"/>
                <w:szCs w:val="20"/>
              </w:rPr>
              <w:t>evolució</w:t>
            </w:r>
            <w:r>
              <w:rPr>
                <w:rFonts w:ascii="Verdana" w:hAnsi="Verdana"/>
                <w:sz w:val="20"/>
                <w:szCs w:val="20"/>
              </w:rPr>
              <w:t>n</w:t>
            </w:r>
            <w:r w:rsidRPr="00E22D36">
              <w:rPr>
                <w:rFonts w:ascii="Verdana" w:hAnsi="Verdana"/>
                <w:sz w:val="20"/>
                <w:szCs w:val="20"/>
              </w:rPr>
              <w:t xml:space="preserve"> y el progreso del</w:t>
            </w:r>
            <w:r>
              <w:rPr>
                <w:rFonts w:ascii="Verdana" w:hAnsi="Verdana"/>
                <w:sz w:val="20"/>
                <w:szCs w:val="20"/>
              </w:rPr>
              <w:t xml:space="preserve"> </w:t>
            </w:r>
            <w:r w:rsidRPr="00E22D36">
              <w:rPr>
                <w:rFonts w:ascii="Verdana" w:hAnsi="Verdana"/>
                <w:sz w:val="20"/>
                <w:szCs w:val="20"/>
              </w:rPr>
              <w:t>alumn</w:t>
            </w:r>
            <w:r>
              <w:rPr>
                <w:rFonts w:ascii="Verdana" w:hAnsi="Verdana"/>
                <w:sz w:val="20"/>
                <w:szCs w:val="20"/>
              </w:rPr>
              <w:t>o</w:t>
            </w:r>
            <w:r w:rsidRPr="00E22D36">
              <w:rPr>
                <w:rFonts w:ascii="Verdana" w:hAnsi="Verdana"/>
                <w:sz w:val="20"/>
                <w:szCs w:val="20"/>
              </w:rPr>
              <w:t xml:space="preserve"> aten</w:t>
            </w:r>
            <w:r>
              <w:rPr>
                <w:rFonts w:ascii="Verdana" w:hAnsi="Verdana"/>
                <w:sz w:val="20"/>
                <w:szCs w:val="20"/>
              </w:rPr>
              <w:t>d</w:t>
            </w:r>
            <w:r w:rsidRPr="00E22D36">
              <w:rPr>
                <w:rFonts w:ascii="Verdana" w:hAnsi="Verdana"/>
                <w:sz w:val="20"/>
                <w:szCs w:val="20"/>
              </w:rPr>
              <w:t xml:space="preserve">iéndose a los objetivos y contenidos </w:t>
            </w:r>
            <w:r>
              <w:rPr>
                <w:rFonts w:ascii="Verdana" w:hAnsi="Verdana"/>
                <w:sz w:val="20"/>
                <w:szCs w:val="20"/>
              </w:rPr>
              <w:t>establecidos en la programación</w:t>
            </w:r>
            <w:r w:rsidRPr="00E22D36">
              <w:rPr>
                <w:rFonts w:ascii="Verdana" w:hAnsi="Verdana"/>
                <w:sz w:val="20"/>
                <w:szCs w:val="20"/>
              </w:rPr>
              <w:t>, también se tendrá en cuenta l</w:t>
            </w:r>
            <w:r>
              <w:rPr>
                <w:rFonts w:ascii="Verdana" w:hAnsi="Verdana"/>
                <w:sz w:val="20"/>
                <w:szCs w:val="20"/>
              </w:rPr>
              <w:t xml:space="preserve">a </w:t>
            </w:r>
            <w:r w:rsidRPr="00E22D36">
              <w:rPr>
                <w:rFonts w:ascii="Verdana" w:hAnsi="Verdana"/>
                <w:sz w:val="20"/>
                <w:szCs w:val="20"/>
              </w:rPr>
              <w:t>asist</w:t>
            </w:r>
            <w:r>
              <w:rPr>
                <w:rFonts w:ascii="Verdana" w:hAnsi="Verdana"/>
                <w:sz w:val="20"/>
                <w:szCs w:val="20"/>
              </w:rPr>
              <w:t>e</w:t>
            </w:r>
            <w:r w:rsidRPr="00E22D36">
              <w:rPr>
                <w:rFonts w:ascii="Verdana" w:hAnsi="Verdana"/>
                <w:sz w:val="20"/>
                <w:szCs w:val="20"/>
              </w:rPr>
              <w:t xml:space="preserve">ncia y regularidad en </w:t>
            </w:r>
            <w:r>
              <w:rPr>
                <w:rFonts w:ascii="Verdana" w:hAnsi="Verdana"/>
                <w:sz w:val="20"/>
                <w:szCs w:val="20"/>
              </w:rPr>
              <w:t>e</w:t>
            </w:r>
            <w:r w:rsidRPr="00E22D36">
              <w:rPr>
                <w:rFonts w:ascii="Verdana" w:hAnsi="Verdana"/>
                <w:sz w:val="20"/>
                <w:szCs w:val="20"/>
              </w:rPr>
              <w:t>l</w:t>
            </w:r>
            <w:r>
              <w:rPr>
                <w:rFonts w:ascii="Verdana" w:hAnsi="Verdana"/>
                <w:sz w:val="20"/>
                <w:szCs w:val="20"/>
              </w:rPr>
              <w:t xml:space="preserve"> </w:t>
            </w:r>
            <w:r w:rsidRPr="00E22D36">
              <w:rPr>
                <w:rFonts w:ascii="Verdana" w:hAnsi="Verdana"/>
                <w:sz w:val="20"/>
                <w:szCs w:val="20"/>
              </w:rPr>
              <w:t>estudi</w:t>
            </w:r>
            <w:r>
              <w:rPr>
                <w:rFonts w:ascii="Verdana" w:hAnsi="Verdana"/>
                <w:sz w:val="20"/>
                <w:szCs w:val="20"/>
              </w:rPr>
              <w:t>o</w:t>
            </w:r>
            <w:r w:rsidRPr="00E22D36">
              <w:rPr>
                <w:rFonts w:ascii="Verdana" w:hAnsi="Verdana"/>
                <w:sz w:val="20"/>
                <w:szCs w:val="20"/>
              </w:rPr>
              <w:t xml:space="preserve"> así como </w:t>
            </w:r>
            <w:r>
              <w:rPr>
                <w:rFonts w:ascii="Verdana" w:hAnsi="Verdana"/>
                <w:sz w:val="20"/>
                <w:szCs w:val="20"/>
              </w:rPr>
              <w:t>e</w:t>
            </w:r>
            <w:r w:rsidRPr="00E22D36">
              <w:rPr>
                <w:rFonts w:ascii="Verdana" w:hAnsi="Verdana"/>
                <w:sz w:val="20"/>
                <w:szCs w:val="20"/>
              </w:rPr>
              <w:t>l</w:t>
            </w:r>
            <w:r>
              <w:rPr>
                <w:rFonts w:ascii="Verdana" w:hAnsi="Verdana"/>
                <w:sz w:val="20"/>
                <w:szCs w:val="20"/>
              </w:rPr>
              <w:t xml:space="preserve"> </w:t>
            </w:r>
            <w:r w:rsidRPr="00E22D36">
              <w:rPr>
                <w:rFonts w:ascii="Verdana" w:hAnsi="Verdana"/>
                <w:sz w:val="20"/>
                <w:szCs w:val="20"/>
              </w:rPr>
              <w:t>interés y participación en actividades extraescolares (conciertos, audiciones, cursos, etc.). Se realizará un seguimiento continuo en clase por medio de fichas individuales en que qued</w:t>
            </w:r>
            <w:r>
              <w:rPr>
                <w:rFonts w:ascii="Verdana" w:hAnsi="Verdana"/>
                <w:sz w:val="20"/>
                <w:szCs w:val="20"/>
              </w:rPr>
              <w:t>e</w:t>
            </w:r>
            <w:r w:rsidRPr="00E22D36">
              <w:rPr>
                <w:rFonts w:ascii="Verdana" w:hAnsi="Verdana"/>
                <w:sz w:val="20"/>
                <w:szCs w:val="20"/>
              </w:rPr>
              <w:t xml:space="preserve"> reflejada l</w:t>
            </w:r>
            <w:r>
              <w:rPr>
                <w:rFonts w:ascii="Verdana" w:hAnsi="Verdana"/>
                <w:sz w:val="20"/>
                <w:szCs w:val="20"/>
              </w:rPr>
              <w:t>a asiste</w:t>
            </w:r>
            <w:r w:rsidRPr="00E22D36">
              <w:rPr>
                <w:rFonts w:ascii="Verdana" w:hAnsi="Verdana"/>
                <w:sz w:val="20"/>
                <w:szCs w:val="20"/>
              </w:rPr>
              <w:t>ncia</w:t>
            </w:r>
            <w:r>
              <w:rPr>
                <w:rFonts w:ascii="Verdana" w:hAnsi="Verdana"/>
                <w:sz w:val="20"/>
                <w:szCs w:val="20"/>
              </w:rPr>
              <w:t>, que será obligatoria</w:t>
            </w:r>
            <w:r w:rsidRPr="00E22D36">
              <w:rPr>
                <w:rFonts w:ascii="Verdana" w:hAnsi="Verdana"/>
                <w:sz w:val="20"/>
                <w:szCs w:val="20"/>
              </w:rPr>
              <w:t xml:space="preserve"> y l</w:t>
            </w:r>
            <w:r>
              <w:rPr>
                <w:rFonts w:ascii="Verdana" w:hAnsi="Verdana"/>
                <w:sz w:val="20"/>
                <w:szCs w:val="20"/>
              </w:rPr>
              <w:t xml:space="preserve">a </w:t>
            </w:r>
            <w:r w:rsidRPr="00E22D36">
              <w:rPr>
                <w:rFonts w:ascii="Verdana" w:hAnsi="Verdana"/>
                <w:sz w:val="20"/>
                <w:szCs w:val="20"/>
              </w:rPr>
              <w:t>evolució</w:t>
            </w:r>
            <w:r>
              <w:rPr>
                <w:rFonts w:ascii="Verdana" w:hAnsi="Verdana"/>
                <w:sz w:val="20"/>
                <w:szCs w:val="20"/>
              </w:rPr>
              <w:t>n</w:t>
            </w:r>
            <w:r w:rsidRPr="00E22D36">
              <w:rPr>
                <w:rFonts w:ascii="Verdana" w:hAnsi="Verdana"/>
                <w:sz w:val="20"/>
                <w:szCs w:val="20"/>
              </w:rPr>
              <w:t xml:space="preserve"> del</w:t>
            </w:r>
            <w:r>
              <w:rPr>
                <w:rFonts w:ascii="Verdana" w:hAnsi="Verdana"/>
                <w:sz w:val="20"/>
                <w:szCs w:val="20"/>
              </w:rPr>
              <w:t xml:space="preserve"> a</w:t>
            </w:r>
            <w:r w:rsidRPr="00E22D36">
              <w:rPr>
                <w:rFonts w:ascii="Verdana" w:hAnsi="Verdana"/>
                <w:sz w:val="20"/>
                <w:szCs w:val="20"/>
              </w:rPr>
              <w:t>lumn</w:t>
            </w:r>
            <w:r>
              <w:rPr>
                <w:rFonts w:ascii="Verdana" w:hAnsi="Verdana"/>
                <w:sz w:val="20"/>
                <w:szCs w:val="20"/>
              </w:rPr>
              <w:t>o</w:t>
            </w:r>
            <w:r w:rsidRPr="00E22D36">
              <w:rPr>
                <w:rFonts w:ascii="Verdana" w:hAnsi="Verdana"/>
                <w:sz w:val="20"/>
                <w:szCs w:val="20"/>
              </w:rPr>
              <w:t xml:space="preserve">. El profesor realizará un control semestral y recopilará todas las actividades realizadas durante este período si lo considera conveniente. </w:t>
            </w:r>
            <w:r w:rsidRPr="003D03A8">
              <w:rPr>
                <w:rFonts w:ascii="Verdana" w:hAnsi="Verdana"/>
                <w:sz w:val="20"/>
                <w:szCs w:val="20"/>
              </w:rPr>
              <w:t>S</w:t>
            </w:r>
            <w:r>
              <w:rPr>
                <w:rFonts w:ascii="Verdana" w:hAnsi="Verdana"/>
                <w:sz w:val="20"/>
                <w:szCs w:val="20"/>
              </w:rPr>
              <w:t xml:space="preserve">e </w:t>
            </w:r>
            <w:r w:rsidRPr="003D03A8">
              <w:rPr>
                <w:rFonts w:ascii="Verdana" w:hAnsi="Verdana"/>
                <w:sz w:val="20"/>
                <w:szCs w:val="20"/>
              </w:rPr>
              <w:t>elaborar</w:t>
            </w:r>
            <w:r>
              <w:rPr>
                <w:rFonts w:ascii="Verdana" w:hAnsi="Verdana"/>
                <w:sz w:val="20"/>
                <w:szCs w:val="20"/>
              </w:rPr>
              <w:t>á</w:t>
            </w:r>
            <w:r w:rsidRPr="003D03A8">
              <w:rPr>
                <w:rFonts w:ascii="Verdana" w:hAnsi="Verdana"/>
                <w:sz w:val="20"/>
                <w:szCs w:val="20"/>
              </w:rPr>
              <w:t xml:space="preserve"> un trabajo final en que se plasm</w:t>
            </w:r>
            <w:r>
              <w:rPr>
                <w:rFonts w:ascii="Verdana" w:hAnsi="Verdana"/>
                <w:sz w:val="20"/>
                <w:szCs w:val="20"/>
              </w:rPr>
              <w:t>e</w:t>
            </w:r>
            <w:r w:rsidRPr="003D03A8">
              <w:rPr>
                <w:rFonts w:ascii="Verdana" w:hAnsi="Verdana"/>
                <w:sz w:val="20"/>
                <w:szCs w:val="20"/>
              </w:rPr>
              <w:t>n las conclusiones de</w:t>
            </w:r>
            <w:r>
              <w:rPr>
                <w:rFonts w:ascii="Verdana" w:hAnsi="Verdana"/>
                <w:sz w:val="20"/>
                <w:szCs w:val="20"/>
              </w:rPr>
              <w:t xml:space="preserve"> </w:t>
            </w:r>
            <w:r w:rsidRPr="003D03A8">
              <w:rPr>
                <w:rFonts w:ascii="Verdana" w:hAnsi="Verdana"/>
                <w:sz w:val="20"/>
                <w:szCs w:val="20"/>
              </w:rPr>
              <w:t>l</w:t>
            </w:r>
            <w:r>
              <w:rPr>
                <w:rFonts w:ascii="Verdana" w:hAnsi="Verdana"/>
                <w:sz w:val="20"/>
                <w:szCs w:val="20"/>
              </w:rPr>
              <w:t>o</w:t>
            </w:r>
            <w:r w:rsidRPr="003D03A8">
              <w:rPr>
                <w:rFonts w:ascii="Verdana" w:hAnsi="Verdana"/>
                <w:sz w:val="20"/>
                <w:szCs w:val="20"/>
              </w:rPr>
              <w:t xml:space="preserve"> que </w:t>
            </w:r>
            <w:r>
              <w:rPr>
                <w:rFonts w:ascii="Verdana" w:hAnsi="Verdana"/>
                <w:sz w:val="20"/>
                <w:szCs w:val="20"/>
              </w:rPr>
              <w:t xml:space="preserve">se ha </w:t>
            </w:r>
            <w:r w:rsidRPr="003D03A8">
              <w:rPr>
                <w:rFonts w:ascii="Verdana" w:hAnsi="Verdana"/>
                <w:sz w:val="20"/>
                <w:szCs w:val="20"/>
              </w:rPr>
              <w:t>estudia</w:t>
            </w:r>
            <w:r>
              <w:rPr>
                <w:rFonts w:ascii="Verdana" w:hAnsi="Verdana"/>
                <w:sz w:val="20"/>
                <w:szCs w:val="20"/>
              </w:rPr>
              <w:t xml:space="preserve">do </w:t>
            </w:r>
            <w:r w:rsidRPr="003D03A8">
              <w:rPr>
                <w:rFonts w:ascii="Verdana" w:hAnsi="Verdana"/>
                <w:sz w:val="20"/>
                <w:szCs w:val="20"/>
              </w:rPr>
              <w:t xml:space="preserve">y </w:t>
            </w:r>
            <w:r>
              <w:rPr>
                <w:rFonts w:ascii="Verdana" w:hAnsi="Verdana"/>
                <w:sz w:val="20"/>
                <w:szCs w:val="20"/>
              </w:rPr>
              <w:t>re</w:t>
            </w:r>
            <w:r w:rsidRPr="003D03A8">
              <w:rPr>
                <w:rFonts w:ascii="Verdana" w:hAnsi="Verdana"/>
                <w:sz w:val="20"/>
                <w:szCs w:val="20"/>
              </w:rPr>
              <w:t>alizado.</w:t>
            </w:r>
            <w:r w:rsidRPr="008B5160">
              <w:rPr>
                <w:rFonts w:ascii="Verdana" w:hAnsi="Verdana"/>
                <w:sz w:val="20"/>
                <w:szCs w:val="20"/>
              </w:rPr>
              <w:fldChar w:fldCharType="end"/>
            </w:r>
            <w:bookmarkEnd w:id="8"/>
          </w:p>
          <w:p w:rsidR="006F5A70" w:rsidRPr="008B5160" w:rsidRDefault="006F5A70" w:rsidP="00F846B1">
            <w:pPr>
              <w:jc w:val="both"/>
              <w:rPr>
                <w:rFonts w:ascii="Verdana" w:hAnsi="Verdana"/>
                <w:sz w:val="20"/>
                <w:szCs w:val="20"/>
              </w:rPr>
            </w:pPr>
            <w:r>
              <w:rPr>
                <w:rFonts w:ascii="Verdana" w:hAnsi="Verdana"/>
                <w:sz w:val="20"/>
                <w:szCs w:val="20"/>
              </w:rPr>
              <w:t>Se realizará un recital público.</w:t>
            </w:r>
          </w:p>
        </w:tc>
      </w:tr>
      <w:tr w:rsidR="006F5A70" w:rsidRPr="008B5160">
        <w:trPr>
          <w:trHeight w:val="3256"/>
        </w:trPr>
        <w:tc>
          <w:tcPr>
            <w:tcW w:w="1728" w:type="dxa"/>
            <w:gridSpan w:val="2"/>
            <w:vAlign w:val="center"/>
          </w:tcPr>
          <w:p w:rsidR="006F5A70" w:rsidRPr="008B5160" w:rsidRDefault="006F5A7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6F5A70" w:rsidRPr="008B5160" w:rsidRDefault="006F5A7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vAlign w:val="center"/>
          </w:tcPr>
          <w:p w:rsidR="006F5A70" w:rsidRPr="008B5160" w:rsidRDefault="006F5A70" w:rsidP="003D03A8">
            <w:pPr>
              <w:rPr>
                <w:rFonts w:ascii="Verdana" w:hAnsi="Verdana"/>
                <w:sz w:val="20"/>
                <w:szCs w:val="20"/>
              </w:rPr>
            </w:pPr>
            <w:r w:rsidRPr="00DA40A3">
              <w:rPr>
                <w:rFonts w:ascii="Verdana" w:hAnsi="Verdana"/>
                <w:sz w:val="20"/>
                <w:szCs w:val="20"/>
              </w:rPr>
              <w:t>Cualquiera de las audiciones podrá ser recuperada en el caso de no haber conseguido superar los mínimos exigibles planteados en esta programación. El Departamento de Cuerda publicará una fecha para tal fin. El contenido de la prueba de recuperación consistirá en la interpretación del mismo repertorio de aquella audición susceptible de recuperación. Dicho repertorio podrá ser interpretado  parcialmente según el criterio del profesor, éste informará al alumno como mínimo con dos semanas de antelación a la recuperación las obras que tendrá que interpretar.  Si la audición a recuperar  fuese la tercera tendrá que haber como mínimo dos semanas de tiempo entre ésta y su recuperación.</w:t>
            </w:r>
          </w:p>
        </w:tc>
      </w:tr>
    </w:tbl>
    <w:p w:rsidR="006F5A70" w:rsidRDefault="006F5A70" w:rsidP="00C44226"/>
    <w:p w:rsidR="006F5A70" w:rsidRDefault="006F5A70"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6F5A70" w:rsidRPr="008B5160">
        <w:trPr>
          <w:trHeight w:val="376"/>
        </w:trPr>
        <w:tc>
          <w:tcPr>
            <w:tcW w:w="625" w:type="dxa"/>
            <w:tcBorders>
              <w:right w:val="nil"/>
            </w:tcBorders>
            <w:vAlign w:val="center"/>
          </w:tcPr>
          <w:p w:rsidR="006F5A70" w:rsidRPr="008B5160" w:rsidRDefault="006F5A70" w:rsidP="00E84B3E">
            <w:pPr>
              <w:rPr>
                <w:rFonts w:ascii="Verdana" w:hAnsi="Verdana"/>
                <w:b/>
                <w:i/>
                <w:sz w:val="28"/>
                <w:szCs w:val="28"/>
              </w:rPr>
            </w:pPr>
            <w:r w:rsidRPr="008B5160">
              <w:rPr>
                <w:rFonts w:ascii="Verdana" w:hAnsi="Verdana"/>
                <w:b/>
                <w:sz w:val="28"/>
                <w:szCs w:val="28"/>
              </w:rPr>
              <w:t>8</w:t>
            </w:r>
          </w:p>
        </w:tc>
        <w:tc>
          <w:tcPr>
            <w:tcW w:w="9383" w:type="dxa"/>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Recursos</w:t>
            </w:r>
          </w:p>
          <w:p w:rsidR="006F5A70" w:rsidRPr="008B5160" w:rsidRDefault="006F5A70" w:rsidP="008B5160">
            <w:pPr>
              <w:spacing w:after="80"/>
              <w:rPr>
                <w:rFonts w:ascii="Verdana" w:hAnsi="Verdana"/>
                <w:i/>
                <w:sz w:val="20"/>
                <w:szCs w:val="20"/>
              </w:rPr>
            </w:pPr>
            <w:r w:rsidRPr="008B5160">
              <w:rPr>
                <w:rFonts w:ascii="Verdana" w:hAnsi="Verdana"/>
                <w:i/>
                <w:sz w:val="20"/>
                <w:szCs w:val="20"/>
              </w:rPr>
              <w:t>Recursos</w:t>
            </w:r>
          </w:p>
        </w:tc>
      </w:tr>
      <w:tr w:rsidR="006F5A70" w:rsidRPr="008B5160">
        <w:trPr>
          <w:trHeight w:val="12183"/>
        </w:trPr>
        <w:tc>
          <w:tcPr>
            <w:tcW w:w="10008" w:type="dxa"/>
            <w:gridSpan w:val="2"/>
          </w:tcPr>
          <w:p w:rsidR="006F5A70" w:rsidRPr="008B5160" w:rsidRDefault="006F5A70" w:rsidP="008B5160">
            <w:pPr>
              <w:spacing w:after="120"/>
              <w:rPr>
                <w:rFonts w:ascii="Verdana" w:hAnsi="Verdana"/>
                <w:sz w:val="16"/>
                <w:szCs w:val="16"/>
              </w:rPr>
            </w:pPr>
          </w:p>
          <w:p w:rsidR="006F5A70" w:rsidRDefault="006F5A70"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3D03A8">
              <w:rPr>
                <w:rFonts w:ascii="Verdana" w:hAnsi="Verdana"/>
                <w:sz w:val="20"/>
                <w:szCs w:val="20"/>
              </w:rPr>
              <w:t>En relación con este apartado, s</w:t>
            </w:r>
            <w:r>
              <w:rPr>
                <w:rFonts w:ascii="Verdana" w:hAnsi="Verdana"/>
                <w:sz w:val="20"/>
                <w:szCs w:val="20"/>
              </w:rPr>
              <w:t xml:space="preserve">e </w:t>
            </w:r>
            <w:r w:rsidRPr="003D03A8">
              <w:rPr>
                <w:rFonts w:ascii="Verdana" w:hAnsi="Verdana"/>
                <w:sz w:val="20"/>
                <w:szCs w:val="20"/>
              </w:rPr>
              <w:t>inclu</w:t>
            </w:r>
            <w:r>
              <w:rPr>
                <w:rFonts w:ascii="Verdana" w:hAnsi="Verdana"/>
                <w:sz w:val="20"/>
                <w:szCs w:val="20"/>
              </w:rPr>
              <w:t>ye e</w:t>
            </w:r>
            <w:r w:rsidRPr="003D03A8">
              <w:rPr>
                <w:rFonts w:ascii="Verdana" w:hAnsi="Verdana"/>
                <w:sz w:val="20"/>
                <w:szCs w:val="20"/>
              </w:rPr>
              <w:t>l</w:t>
            </w:r>
            <w:r>
              <w:rPr>
                <w:rFonts w:ascii="Verdana" w:hAnsi="Verdana"/>
                <w:sz w:val="20"/>
                <w:szCs w:val="20"/>
              </w:rPr>
              <w:t xml:space="preserve"> arch</w:t>
            </w:r>
            <w:r w:rsidRPr="003D03A8">
              <w:rPr>
                <w:rFonts w:ascii="Verdana" w:hAnsi="Verdana"/>
                <w:sz w:val="20"/>
                <w:szCs w:val="20"/>
              </w:rPr>
              <w:t>i</w:t>
            </w:r>
            <w:r>
              <w:rPr>
                <w:rFonts w:ascii="Verdana" w:hAnsi="Verdana"/>
                <w:sz w:val="20"/>
                <w:szCs w:val="20"/>
              </w:rPr>
              <w:t>vo</w:t>
            </w:r>
            <w:r w:rsidRPr="003D03A8">
              <w:rPr>
                <w:rFonts w:ascii="Verdana" w:hAnsi="Verdana"/>
                <w:sz w:val="20"/>
                <w:szCs w:val="20"/>
              </w:rPr>
              <w:t xml:space="preserve"> </w:t>
            </w:r>
            <w:r>
              <w:rPr>
                <w:rFonts w:ascii="Verdana" w:hAnsi="Verdana"/>
                <w:sz w:val="20"/>
                <w:szCs w:val="20"/>
              </w:rPr>
              <w:t>d</w:t>
            </w:r>
            <w:r w:rsidRPr="003D03A8">
              <w:rPr>
                <w:rFonts w:ascii="Verdana" w:hAnsi="Verdana"/>
                <w:sz w:val="20"/>
                <w:szCs w:val="20"/>
              </w:rPr>
              <w:t>el centro, con</w:t>
            </w:r>
            <w:r>
              <w:rPr>
                <w:rFonts w:ascii="Verdana" w:hAnsi="Verdana"/>
                <w:sz w:val="20"/>
                <w:szCs w:val="20"/>
              </w:rPr>
              <w:t xml:space="preserve"> todas sus obras del repertorio </w:t>
            </w:r>
            <w:r w:rsidRPr="001A0D65">
              <w:rPr>
                <w:rFonts w:ascii="Verdana" w:hAnsi="Verdana"/>
                <w:sz w:val="20"/>
                <w:szCs w:val="20"/>
              </w:rPr>
              <w:t>solístico</w:t>
            </w:r>
            <w:r w:rsidRPr="003D03A8">
              <w:rPr>
                <w:rFonts w:ascii="Verdana" w:hAnsi="Verdana"/>
                <w:sz w:val="20"/>
                <w:szCs w:val="20"/>
              </w:rPr>
              <w:t xml:space="preserve">, y posibles nuevas adquisiciones, en función de las posibilidades </w:t>
            </w:r>
            <w:r>
              <w:rPr>
                <w:rFonts w:ascii="Verdana" w:hAnsi="Verdana"/>
                <w:sz w:val="20"/>
                <w:szCs w:val="20"/>
              </w:rPr>
              <w:t>p</w:t>
            </w:r>
            <w:r w:rsidRPr="003D03A8">
              <w:rPr>
                <w:rFonts w:ascii="Verdana" w:hAnsi="Verdana"/>
                <w:sz w:val="20"/>
                <w:szCs w:val="20"/>
              </w:rPr>
              <w:t>resupuestarias (a</w:t>
            </w:r>
            <w:r>
              <w:rPr>
                <w:rFonts w:ascii="Verdana" w:hAnsi="Verdana"/>
                <w:sz w:val="20"/>
                <w:szCs w:val="20"/>
              </w:rPr>
              <w:t>l</w:t>
            </w:r>
            <w:r w:rsidRPr="003D03A8">
              <w:rPr>
                <w:rFonts w:ascii="Verdana" w:hAnsi="Verdana"/>
                <w:sz w:val="20"/>
                <w:szCs w:val="20"/>
              </w:rPr>
              <w:t xml:space="preserve"> que habría que añadir los recursos de la Biblioteca del Centro) ; de los cuales s</w:t>
            </w:r>
            <w:r>
              <w:rPr>
                <w:rFonts w:ascii="Verdana" w:hAnsi="Verdana"/>
                <w:sz w:val="20"/>
                <w:szCs w:val="20"/>
              </w:rPr>
              <w:t xml:space="preserve">e </w:t>
            </w:r>
            <w:r w:rsidRPr="003D03A8">
              <w:rPr>
                <w:rFonts w:ascii="Verdana" w:hAnsi="Verdana"/>
                <w:sz w:val="20"/>
                <w:szCs w:val="20"/>
              </w:rPr>
              <w:t>establ</w:t>
            </w:r>
            <w:r>
              <w:rPr>
                <w:rFonts w:ascii="Verdana" w:hAnsi="Verdana"/>
                <w:sz w:val="20"/>
                <w:szCs w:val="20"/>
              </w:rPr>
              <w:t>ecerá</w:t>
            </w:r>
            <w:r w:rsidRPr="003D03A8">
              <w:rPr>
                <w:rFonts w:ascii="Verdana" w:hAnsi="Verdana"/>
                <w:sz w:val="20"/>
                <w:szCs w:val="20"/>
              </w:rPr>
              <w:t xml:space="preserve"> de forma individual a cada </w:t>
            </w:r>
            <w:r w:rsidRPr="001A0D65">
              <w:rPr>
                <w:rFonts w:ascii="Verdana" w:hAnsi="Verdana"/>
                <w:sz w:val="20"/>
                <w:szCs w:val="20"/>
              </w:rPr>
              <w:t>estudiante</w:t>
            </w:r>
            <w:r w:rsidRPr="003D03A8">
              <w:rPr>
                <w:rFonts w:ascii="Verdana" w:hAnsi="Verdana"/>
                <w:sz w:val="20"/>
                <w:szCs w:val="20"/>
              </w:rPr>
              <w:t xml:space="preserve">, según el nivel e intereses del </w:t>
            </w:r>
            <w:r>
              <w:rPr>
                <w:rFonts w:ascii="Verdana" w:hAnsi="Verdana"/>
                <w:sz w:val="20"/>
                <w:szCs w:val="20"/>
              </w:rPr>
              <w:t xml:space="preserve"> </w:t>
            </w:r>
            <w:r w:rsidRPr="001A0D65">
              <w:rPr>
                <w:rFonts w:ascii="Verdana" w:hAnsi="Verdana"/>
                <w:sz w:val="20"/>
                <w:szCs w:val="20"/>
              </w:rPr>
              <w:t>estudiante</w:t>
            </w:r>
            <w:r w:rsidRPr="003D03A8">
              <w:rPr>
                <w:rFonts w:ascii="Verdana" w:hAnsi="Verdana"/>
                <w:sz w:val="20"/>
                <w:szCs w:val="20"/>
              </w:rPr>
              <w:t>, un plan o programa d</w:t>
            </w:r>
            <w:r>
              <w:rPr>
                <w:rFonts w:ascii="Verdana" w:hAnsi="Verdana"/>
                <w:sz w:val="20"/>
                <w:szCs w:val="20"/>
              </w:rPr>
              <w:t xml:space="preserve">e </w:t>
            </w:r>
            <w:r w:rsidRPr="003D03A8">
              <w:rPr>
                <w:rFonts w:ascii="Verdana" w:hAnsi="Verdana"/>
                <w:sz w:val="20"/>
                <w:szCs w:val="20"/>
              </w:rPr>
              <w:t>obr</w:t>
            </w:r>
            <w:r>
              <w:rPr>
                <w:rFonts w:ascii="Verdana" w:hAnsi="Verdana"/>
                <w:sz w:val="20"/>
                <w:szCs w:val="20"/>
              </w:rPr>
              <w:t>a</w:t>
            </w:r>
            <w:r w:rsidRPr="003D03A8">
              <w:rPr>
                <w:rFonts w:ascii="Verdana" w:hAnsi="Verdana"/>
                <w:sz w:val="20"/>
                <w:szCs w:val="20"/>
              </w:rPr>
              <w:t>s a preparar durante el curso, con sus posibles audiciones o conciertos a realizar. Para e</w:t>
            </w:r>
            <w:r>
              <w:rPr>
                <w:rFonts w:ascii="Verdana" w:hAnsi="Verdana"/>
                <w:sz w:val="20"/>
                <w:szCs w:val="20"/>
              </w:rPr>
              <w:t>ll</w:t>
            </w:r>
            <w:r w:rsidRPr="003D03A8">
              <w:rPr>
                <w:rFonts w:ascii="Verdana" w:hAnsi="Verdana"/>
                <w:sz w:val="20"/>
                <w:szCs w:val="20"/>
              </w:rPr>
              <w:t>o, será el profesor el que, atendiendo a las propuestas que puedan realizar los propios</w:t>
            </w:r>
            <w:r>
              <w:rPr>
                <w:rFonts w:ascii="Verdana" w:hAnsi="Verdana"/>
                <w:sz w:val="20"/>
                <w:szCs w:val="20"/>
              </w:rPr>
              <w:t xml:space="preserve"> </w:t>
            </w:r>
            <w:r w:rsidRPr="001A0D65">
              <w:rPr>
                <w:rFonts w:ascii="Verdana" w:hAnsi="Verdana"/>
                <w:sz w:val="20"/>
                <w:szCs w:val="20"/>
              </w:rPr>
              <w:t>estudiantes</w:t>
            </w:r>
            <w:r w:rsidRPr="003D03A8">
              <w:rPr>
                <w:rFonts w:ascii="Verdana" w:hAnsi="Verdana"/>
                <w:sz w:val="20"/>
                <w:szCs w:val="20"/>
              </w:rPr>
              <w:t xml:space="preserve">  en relación con el repertorio, </w:t>
            </w:r>
            <w:r>
              <w:rPr>
                <w:rFonts w:ascii="Verdana" w:hAnsi="Verdana"/>
                <w:sz w:val="20"/>
                <w:szCs w:val="20"/>
              </w:rPr>
              <w:t>se</w:t>
            </w:r>
            <w:r w:rsidRPr="003D03A8">
              <w:rPr>
                <w:rFonts w:ascii="Verdana" w:hAnsi="Verdana"/>
                <w:sz w:val="20"/>
                <w:szCs w:val="20"/>
              </w:rPr>
              <w:t xml:space="preserve"> asign</w:t>
            </w:r>
            <w:r>
              <w:rPr>
                <w:rFonts w:ascii="Verdana" w:hAnsi="Verdana"/>
                <w:sz w:val="20"/>
                <w:szCs w:val="20"/>
              </w:rPr>
              <w:t xml:space="preserve">ará finalmente las obras a cada </w:t>
            </w:r>
            <w:r w:rsidRPr="001A0D65">
              <w:rPr>
                <w:rFonts w:ascii="Verdana" w:hAnsi="Verdana"/>
                <w:sz w:val="20"/>
                <w:szCs w:val="20"/>
              </w:rPr>
              <w:t>estudiante</w:t>
            </w:r>
            <w:r>
              <w:rPr>
                <w:rFonts w:ascii="Verdana" w:hAnsi="Verdana"/>
                <w:sz w:val="20"/>
                <w:szCs w:val="20"/>
              </w:rPr>
              <w:t xml:space="preserve">. </w:t>
            </w:r>
            <w:r w:rsidRPr="003D03A8">
              <w:rPr>
                <w:rFonts w:ascii="Verdana" w:hAnsi="Verdana"/>
                <w:sz w:val="20"/>
                <w:szCs w:val="20"/>
              </w:rPr>
              <w:t>También es importante contar con materiales tecnológicos (Internet, grabaciones, etc.) como sistemas que favorecen l</w:t>
            </w:r>
            <w:r>
              <w:rPr>
                <w:rFonts w:ascii="Verdana" w:hAnsi="Verdana"/>
                <w:sz w:val="20"/>
                <w:szCs w:val="20"/>
              </w:rPr>
              <w:t xml:space="preserve">a </w:t>
            </w:r>
            <w:r w:rsidRPr="003D03A8">
              <w:rPr>
                <w:rFonts w:ascii="Verdana" w:hAnsi="Verdana"/>
                <w:sz w:val="20"/>
                <w:szCs w:val="20"/>
              </w:rPr>
              <w:t>esc</w:t>
            </w:r>
            <w:r>
              <w:rPr>
                <w:rFonts w:ascii="Verdana" w:hAnsi="Verdana"/>
                <w:sz w:val="20"/>
                <w:szCs w:val="20"/>
              </w:rPr>
              <w:t>ucha</w:t>
            </w:r>
            <w:r w:rsidRPr="003D03A8">
              <w:rPr>
                <w:rFonts w:ascii="Verdana" w:hAnsi="Verdana"/>
                <w:sz w:val="20"/>
                <w:szCs w:val="20"/>
              </w:rPr>
              <w:t xml:space="preserve"> de versiones y, en general, la mejora permanente. Finalmente, es </w:t>
            </w:r>
            <w:r w:rsidRPr="001A0D65">
              <w:rPr>
                <w:rFonts w:ascii="Verdana" w:hAnsi="Verdana"/>
                <w:sz w:val="20"/>
                <w:szCs w:val="20"/>
              </w:rPr>
              <w:t>necesario</w:t>
            </w:r>
            <w:r w:rsidRPr="003D03A8">
              <w:rPr>
                <w:rFonts w:ascii="Verdana" w:hAnsi="Verdana"/>
                <w:sz w:val="20"/>
                <w:szCs w:val="20"/>
              </w:rPr>
              <w:t xml:space="preserve"> inculcar </w:t>
            </w:r>
            <w:r>
              <w:rPr>
                <w:rFonts w:ascii="Verdana" w:hAnsi="Verdana"/>
                <w:sz w:val="20"/>
                <w:szCs w:val="20"/>
              </w:rPr>
              <w:t xml:space="preserve">en los alumnos la necesidad escuchar a otros </w:t>
            </w:r>
            <w:r w:rsidRPr="001A0D65">
              <w:rPr>
                <w:rFonts w:ascii="Verdana" w:hAnsi="Verdana"/>
                <w:sz w:val="20"/>
                <w:szCs w:val="20"/>
              </w:rPr>
              <w:t>compañeros</w:t>
            </w:r>
            <w:r w:rsidRPr="003D03A8">
              <w:rPr>
                <w:rFonts w:ascii="Verdana" w:hAnsi="Verdana"/>
                <w:sz w:val="20"/>
                <w:szCs w:val="20"/>
              </w:rPr>
              <w:t>, dentro y fuera del centro, con el fin d</w:t>
            </w:r>
            <w:r>
              <w:rPr>
                <w:rFonts w:ascii="Verdana" w:hAnsi="Verdana"/>
                <w:sz w:val="20"/>
                <w:szCs w:val="20"/>
              </w:rPr>
              <w:t xml:space="preserve">e </w:t>
            </w:r>
            <w:r w:rsidRPr="003D03A8">
              <w:rPr>
                <w:rFonts w:ascii="Verdana" w:hAnsi="Verdana"/>
                <w:sz w:val="20"/>
                <w:szCs w:val="20"/>
              </w:rPr>
              <w:t>enriqu</w:t>
            </w:r>
            <w:r>
              <w:rPr>
                <w:rFonts w:ascii="Verdana" w:hAnsi="Verdana"/>
                <w:sz w:val="20"/>
                <w:szCs w:val="20"/>
              </w:rPr>
              <w:t>ecer</w:t>
            </w:r>
            <w:r w:rsidRPr="003D03A8">
              <w:rPr>
                <w:rFonts w:ascii="Verdana" w:hAnsi="Verdana"/>
                <w:sz w:val="20"/>
                <w:szCs w:val="20"/>
              </w:rPr>
              <w:t>se</w:t>
            </w:r>
            <w:r>
              <w:rPr>
                <w:rFonts w:ascii="Verdana" w:hAnsi="Verdana"/>
                <w:sz w:val="20"/>
                <w:szCs w:val="20"/>
              </w:rPr>
              <w:t xml:space="preserve"> en criterios musicales.</w:t>
            </w:r>
            <w:r w:rsidRPr="00320401">
              <w:rPr>
                <w:rFonts w:ascii="Verdana" w:hAnsi="Verdana"/>
                <w:noProof/>
                <w:sz w:val="20"/>
                <w:szCs w:val="20"/>
              </w:rPr>
              <w:t xml:space="preserve">      </w:t>
            </w:r>
          </w:p>
          <w:p w:rsidR="006F5A70" w:rsidRDefault="006F5A70" w:rsidP="00F846B1">
            <w:pPr>
              <w:jc w:val="both"/>
              <w:rPr>
                <w:rFonts w:ascii="Verdana" w:hAnsi="Verdana"/>
                <w:sz w:val="20"/>
                <w:szCs w:val="20"/>
              </w:rPr>
            </w:pPr>
            <w:r w:rsidRPr="008B5160">
              <w:rPr>
                <w:rFonts w:ascii="Verdana" w:hAnsi="Verdana"/>
                <w:sz w:val="20"/>
                <w:szCs w:val="20"/>
              </w:rPr>
              <w:fldChar w:fldCharType="end"/>
            </w:r>
          </w:p>
          <w:p w:rsidR="006F5A70" w:rsidRDefault="006F5A70"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6F5A70" w:rsidRPr="00F748A1" w:rsidRDefault="006F5A70" w:rsidP="00F846B1">
            <w:pPr>
              <w:jc w:val="both"/>
              <w:rPr>
                <w:rFonts w:ascii="Verdana" w:hAnsi="Verdana"/>
                <w:sz w:val="20"/>
                <w:szCs w:val="20"/>
                <w:u w:val="single"/>
              </w:rPr>
            </w:pPr>
          </w:p>
          <w:p w:rsidR="006F5A70" w:rsidRPr="008B5160" w:rsidRDefault="006F5A70"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xml:space="preserve">; Instrumento y arco de clase para el profesor; Resina; </w:t>
            </w:r>
            <w:r w:rsidRPr="001A0D65">
              <w:rPr>
                <w:rFonts w:ascii="Verdana" w:hAnsi="Verdana"/>
                <w:noProof/>
                <w:sz w:val="20"/>
                <w:szCs w:val="20"/>
              </w:rPr>
              <w:t>Juegos de cuerdas; Correa;</w:t>
            </w:r>
            <w:r>
              <w:rPr>
                <w:rFonts w:ascii="Verdana" w:hAnsi="Verdana"/>
                <w:noProof/>
                <w:sz w:val="20"/>
                <w:szCs w:val="20"/>
              </w:rPr>
              <w:t xml:space="preserve"> Ordenador; Proyector y pantalla; Armario; Conexión </w:t>
            </w:r>
            <w:r w:rsidRPr="001A0D65">
              <w:rPr>
                <w:rFonts w:ascii="Verdana" w:hAnsi="Verdana"/>
                <w:noProof/>
                <w:sz w:val="20"/>
                <w:szCs w:val="20"/>
              </w:rPr>
              <w:t>a</w:t>
            </w:r>
            <w:r>
              <w:rPr>
                <w:rFonts w:ascii="Verdana" w:hAnsi="Verdana"/>
                <w:noProof/>
                <w:sz w:val="20"/>
                <w:szCs w:val="20"/>
              </w:rPr>
              <w:t xml:space="preserve"> </w:t>
            </w:r>
            <w:bookmarkStart w:id="9" w:name="_GoBack"/>
            <w:bookmarkEnd w:id="9"/>
            <w:r>
              <w:rPr>
                <w:rFonts w:ascii="Verdana" w:hAnsi="Verdana"/>
                <w:noProof/>
                <w:sz w:val="20"/>
                <w:szCs w:val="20"/>
              </w:rPr>
              <w:t>internet; Silla ergonómica; Aula insonorizada</w:t>
            </w:r>
          </w:p>
          <w:p w:rsidR="006F5A70" w:rsidRPr="008B5160" w:rsidRDefault="006F5A70" w:rsidP="00E84B3E">
            <w:pPr>
              <w:rPr>
                <w:rFonts w:ascii="Verdana" w:hAnsi="Verdana"/>
                <w:sz w:val="20"/>
                <w:szCs w:val="20"/>
              </w:rPr>
            </w:pPr>
          </w:p>
        </w:tc>
      </w:tr>
    </w:tbl>
    <w:p w:rsidR="006F5A70" w:rsidRDefault="006F5A70" w:rsidP="00C44226"/>
    <w:p w:rsidR="006F5A70" w:rsidRDefault="006F5A70">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6F5A70" w:rsidRPr="008B5160">
        <w:trPr>
          <w:trHeight w:val="376"/>
        </w:trPr>
        <w:tc>
          <w:tcPr>
            <w:tcW w:w="625" w:type="dxa"/>
            <w:tcBorders>
              <w:right w:val="nil"/>
            </w:tcBorders>
            <w:vAlign w:val="center"/>
          </w:tcPr>
          <w:p w:rsidR="006F5A70" w:rsidRPr="008B5160" w:rsidRDefault="006F5A70" w:rsidP="004D5BD7">
            <w:pPr>
              <w:rPr>
                <w:rFonts w:ascii="Verdana" w:hAnsi="Verdana"/>
                <w:b/>
                <w:i/>
                <w:sz w:val="28"/>
                <w:szCs w:val="28"/>
              </w:rPr>
            </w:pPr>
            <w:r w:rsidRPr="008B5160">
              <w:rPr>
                <w:rFonts w:ascii="Verdana" w:hAnsi="Verdana"/>
                <w:b/>
                <w:sz w:val="28"/>
                <w:szCs w:val="28"/>
              </w:rPr>
              <w:t>9</w:t>
            </w:r>
          </w:p>
        </w:tc>
        <w:tc>
          <w:tcPr>
            <w:tcW w:w="9383" w:type="dxa"/>
            <w:tcBorders>
              <w:left w:val="nil"/>
            </w:tcBorders>
            <w:vAlign w:val="center"/>
          </w:tcPr>
          <w:p w:rsidR="006F5A70" w:rsidRPr="008B5160" w:rsidRDefault="006F5A70" w:rsidP="008B5160">
            <w:pPr>
              <w:spacing w:before="80"/>
              <w:rPr>
                <w:rFonts w:ascii="Verdana" w:hAnsi="Verdana"/>
                <w:b/>
                <w:sz w:val="20"/>
                <w:szCs w:val="20"/>
                <w:lang w:val="ca-ES"/>
              </w:rPr>
            </w:pPr>
            <w:r w:rsidRPr="008B5160">
              <w:rPr>
                <w:rFonts w:ascii="Verdana" w:hAnsi="Verdana"/>
                <w:b/>
                <w:sz w:val="20"/>
                <w:szCs w:val="20"/>
                <w:lang w:val="ca-ES"/>
              </w:rPr>
              <w:t>Bibliografia</w:t>
            </w:r>
          </w:p>
          <w:p w:rsidR="006F5A70" w:rsidRPr="008B5160" w:rsidRDefault="006F5A70" w:rsidP="008B5160">
            <w:pPr>
              <w:spacing w:after="80"/>
              <w:rPr>
                <w:rFonts w:ascii="Verdana" w:hAnsi="Verdana"/>
                <w:i/>
                <w:sz w:val="20"/>
                <w:szCs w:val="20"/>
              </w:rPr>
            </w:pPr>
            <w:r w:rsidRPr="008B5160">
              <w:rPr>
                <w:rFonts w:ascii="Verdana" w:hAnsi="Verdana"/>
                <w:i/>
                <w:sz w:val="20"/>
                <w:szCs w:val="20"/>
              </w:rPr>
              <w:t>Bibliografía</w:t>
            </w:r>
          </w:p>
        </w:tc>
      </w:tr>
      <w:tr w:rsidR="006F5A70" w:rsidRPr="008B5160">
        <w:trPr>
          <w:trHeight w:val="12183"/>
        </w:trPr>
        <w:tc>
          <w:tcPr>
            <w:tcW w:w="10008" w:type="dxa"/>
            <w:gridSpan w:val="2"/>
          </w:tcPr>
          <w:p w:rsidR="006F5A70" w:rsidRPr="008B5160" w:rsidRDefault="006F5A70" w:rsidP="008B5160">
            <w:pPr>
              <w:spacing w:after="120"/>
              <w:rPr>
                <w:rFonts w:ascii="Verdana" w:hAnsi="Verdana"/>
                <w:sz w:val="16"/>
                <w:szCs w:val="16"/>
              </w:rPr>
            </w:pPr>
          </w:p>
          <w:p w:rsidR="006F5A70" w:rsidRPr="008B5160" w:rsidRDefault="006F5A70" w:rsidP="00320401">
            <w:pPr>
              <w:rPr>
                <w:rFonts w:ascii="Verdana" w:hAnsi="Verdana"/>
                <w:sz w:val="20"/>
                <w:szCs w:val="20"/>
              </w:rPr>
            </w:pPr>
          </w:p>
          <w:p w:rsidR="006F5A70" w:rsidRPr="00B972F2" w:rsidRDefault="006F5A70" w:rsidP="004D5BD7">
            <w:pPr>
              <w:rPr>
                <w:rFonts w:ascii="Verdana" w:hAnsi="Verdana"/>
                <w:b/>
                <w:sz w:val="20"/>
                <w:szCs w:val="20"/>
              </w:rPr>
            </w:pPr>
            <w:r w:rsidRPr="00B972F2">
              <w:rPr>
                <w:rFonts w:ascii="Verdana" w:hAnsi="Verdana"/>
                <w:b/>
                <w:sz w:val="20"/>
                <w:szCs w:val="20"/>
              </w:rPr>
              <w:t>BIBLIOGRAFÍA BÁSICA</w:t>
            </w:r>
          </w:p>
          <w:p w:rsidR="006F5A70" w:rsidRDefault="006F5A70" w:rsidP="004D5BD7">
            <w:pPr>
              <w:rPr>
                <w:rFonts w:ascii="Verdana" w:hAnsi="Verdana"/>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ARCIDIACONO, A. : La Viola.</w:t>
            </w:r>
          </w:p>
          <w:p w:rsidR="006F5A70" w:rsidRPr="00CE1523" w:rsidRDefault="006F5A70" w:rsidP="001232EE">
            <w:pPr>
              <w:rPr>
                <w:rFonts w:ascii="Verdana" w:hAnsi="Verdana"/>
                <w:noProof/>
                <w:sz w:val="20"/>
                <w:szCs w:val="20"/>
              </w:rPr>
            </w:pPr>
            <w:r w:rsidRPr="00CE1523">
              <w:rPr>
                <w:rFonts w:ascii="Verdana" w:hAnsi="Verdana"/>
                <w:noProof/>
                <w:sz w:val="20"/>
                <w:szCs w:val="20"/>
              </w:rPr>
              <w:t>Ed. Berben.</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BAINES, A. : Historia de los instrumentos musicales.</w:t>
            </w:r>
          </w:p>
          <w:p w:rsidR="006F5A70" w:rsidRPr="00CE1523" w:rsidRDefault="006F5A70" w:rsidP="001232EE">
            <w:pPr>
              <w:rPr>
                <w:rFonts w:ascii="Verdana" w:hAnsi="Verdana"/>
                <w:noProof/>
                <w:sz w:val="20"/>
                <w:szCs w:val="20"/>
              </w:rPr>
            </w:pPr>
            <w:r w:rsidRPr="00CE1523">
              <w:rPr>
                <w:rFonts w:ascii="Verdana" w:hAnsi="Verdana"/>
                <w:noProof/>
                <w:sz w:val="20"/>
                <w:szCs w:val="20"/>
              </w:rPr>
              <w:t>Ed. Taurus.</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CAPET, L. : La técnica superior del arco.</w:t>
            </w:r>
          </w:p>
          <w:p w:rsidR="006F5A70" w:rsidRPr="00B75413" w:rsidRDefault="006F5A70" w:rsidP="001232EE">
            <w:pPr>
              <w:rPr>
                <w:rFonts w:ascii="Verdana" w:hAnsi="Verdana"/>
                <w:noProof/>
                <w:sz w:val="20"/>
                <w:szCs w:val="20"/>
                <w:lang w:val="en-US"/>
              </w:rPr>
            </w:pPr>
            <w:r w:rsidRPr="00B75413">
              <w:rPr>
                <w:rFonts w:ascii="Verdana" w:hAnsi="Verdana"/>
                <w:noProof/>
                <w:sz w:val="20"/>
                <w:szCs w:val="20"/>
                <w:lang w:val="en-US"/>
              </w:rPr>
              <w:t>Ed. París.</w:t>
            </w:r>
          </w:p>
          <w:p w:rsidR="006F5A70" w:rsidRPr="00B75413" w:rsidRDefault="006F5A70" w:rsidP="001232EE">
            <w:pPr>
              <w:rPr>
                <w:rFonts w:ascii="Verdana" w:hAnsi="Verdana"/>
                <w:noProof/>
                <w:sz w:val="20"/>
                <w:szCs w:val="20"/>
                <w:lang w:val="en-US"/>
              </w:rPr>
            </w:pPr>
          </w:p>
          <w:p w:rsidR="006F5A70" w:rsidRPr="00B75413" w:rsidRDefault="006F5A70" w:rsidP="001232EE">
            <w:pPr>
              <w:rPr>
                <w:rFonts w:ascii="Verdana" w:hAnsi="Verdana"/>
                <w:noProof/>
                <w:sz w:val="20"/>
                <w:szCs w:val="20"/>
                <w:lang w:val="en-US"/>
              </w:rPr>
            </w:pPr>
            <w:r w:rsidRPr="00B75413">
              <w:rPr>
                <w:rFonts w:ascii="Verdana" w:hAnsi="Verdana"/>
                <w:noProof/>
                <w:sz w:val="20"/>
                <w:szCs w:val="20"/>
                <w:lang w:val="en-US"/>
              </w:rPr>
              <w:t>CRUM, A.- JACKSON, S. : Play de Viol.</w:t>
            </w:r>
          </w:p>
          <w:p w:rsidR="006F5A70" w:rsidRPr="00B75413" w:rsidRDefault="006F5A70" w:rsidP="001232EE">
            <w:pPr>
              <w:rPr>
                <w:rFonts w:ascii="Verdana" w:hAnsi="Verdana"/>
                <w:noProof/>
                <w:sz w:val="20"/>
                <w:szCs w:val="20"/>
                <w:lang w:val="en-US"/>
              </w:rPr>
            </w:pPr>
            <w:r w:rsidRPr="00B75413">
              <w:rPr>
                <w:rFonts w:ascii="Verdana" w:hAnsi="Verdana"/>
                <w:noProof/>
                <w:sz w:val="20"/>
                <w:szCs w:val="20"/>
                <w:lang w:val="en-US"/>
              </w:rPr>
              <w:t>Oxford University Press.</w:t>
            </w:r>
          </w:p>
          <w:p w:rsidR="006F5A70" w:rsidRPr="00B75413" w:rsidRDefault="006F5A70" w:rsidP="001232EE">
            <w:pPr>
              <w:rPr>
                <w:rFonts w:ascii="Verdana" w:hAnsi="Verdana"/>
                <w:noProof/>
                <w:sz w:val="20"/>
                <w:szCs w:val="20"/>
                <w:lang w:val="en-US"/>
              </w:rPr>
            </w:pPr>
          </w:p>
          <w:p w:rsidR="006F5A70" w:rsidRPr="00B75413" w:rsidRDefault="006F5A70" w:rsidP="001232EE">
            <w:pPr>
              <w:rPr>
                <w:rFonts w:ascii="Verdana" w:hAnsi="Verdana"/>
                <w:noProof/>
                <w:sz w:val="20"/>
                <w:szCs w:val="20"/>
                <w:lang w:val="en-US"/>
              </w:rPr>
            </w:pPr>
            <w:r w:rsidRPr="00B75413">
              <w:rPr>
                <w:rFonts w:ascii="Verdana" w:hAnsi="Verdana"/>
                <w:noProof/>
                <w:sz w:val="20"/>
                <w:szCs w:val="20"/>
                <w:lang w:val="en-US"/>
              </w:rPr>
              <w:t>DALTON, D. : Playing the Viola.</w:t>
            </w:r>
          </w:p>
          <w:p w:rsidR="006F5A70" w:rsidRPr="00B75413" w:rsidRDefault="006F5A70" w:rsidP="001232EE">
            <w:pPr>
              <w:rPr>
                <w:rFonts w:ascii="Verdana" w:hAnsi="Verdana"/>
                <w:noProof/>
                <w:sz w:val="20"/>
                <w:szCs w:val="20"/>
                <w:lang w:val="en-US"/>
              </w:rPr>
            </w:pPr>
            <w:r w:rsidRPr="00B75413">
              <w:rPr>
                <w:rFonts w:ascii="Verdana" w:hAnsi="Verdana"/>
                <w:noProof/>
                <w:sz w:val="20"/>
                <w:szCs w:val="20"/>
                <w:lang w:val="en-US"/>
              </w:rPr>
              <w:t>Oxford University Press.</w:t>
            </w:r>
          </w:p>
          <w:p w:rsidR="006F5A70" w:rsidRPr="00B75413" w:rsidRDefault="006F5A70" w:rsidP="001232EE">
            <w:pPr>
              <w:rPr>
                <w:rFonts w:ascii="Verdana" w:hAnsi="Verdana"/>
                <w:noProof/>
                <w:sz w:val="20"/>
                <w:szCs w:val="20"/>
                <w:lang w:val="en-US"/>
              </w:rPr>
            </w:pPr>
          </w:p>
          <w:p w:rsidR="006F5A70" w:rsidRPr="00B75413" w:rsidRDefault="006F5A70" w:rsidP="001232EE">
            <w:pPr>
              <w:rPr>
                <w:rFonts w:ascii="Verdana" w:hAnsi="Verdana"/>
                <w:noProof/>
                <w:sz w:val="20"/>
                <w:szCs w:val="20"/>
                <w:lang w:val="en-US"/>
              </w:rPr>
            </w:pPr>
            <w:r w:rsidRPr="00B75413">
              <w:rPr>
                <w:rFonts w:ascii="Verdana" w:hAnsi="Verdana"/>
                <w:noProof/>
                <w:sz w:val="20"/>
                <w:szCs w:val="20"/>
                <w:lang w:val="en-US"/>
              </w:rPr>
              <w:t>GALAMIAN, I. : Principles of violin, Playing and teaching.</w:t>
            </w:r>
          </w:p>
          <w:p w:rsidR="006F5A70" w:rsidRPr="00CE1523" w:rsidRDefault="006F5A70" w:rsidP="001232EE">
            <w:pPr>
              <w:rPr>
                <w:rFonts w:ascii="Verdana" w:hAnsi="Verdana"/>
                <w:noProof/>
                <w:sz w:val="20"/>
                <w:szCs w:val="20"/>
              </w:rPr>
            </w:pPr>
            <w:r w:rsidRPr="00CE1523">
              <w:rPr>
                <w:rFonts w:ascii="Verdana" w:hAnsi="Verdana"/>
                <w:noProof/>
                <w:sz w:val="20"/>
                <w:szCs w:val="20"/>
              </w:rPr>
              <w:t>Faber and Faber.</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GROVE : Diccionario de Música y Músicos.</w:t>
            </w:r>
          </w:p>
          <w:p w:rsidR="006F5A70" w:rsidRPr="00CE1523" w:rsidRDefault="006F5A70" w:rsidP="001232EE">
            <w:pPr>
              <w:rPr>
                <w:rFonts w:ascii="Verdana" w:hAnsi="Verdana"/>
                <w:noProof/>
                <w:sz w:val="20"/>
                <w:szCs w:val="20"/>
              </w:rPr>
            </w:pPr>
            <w:r w:rsidRPr="00CE1523">
              <w:rPr>
                <w:rFonts w:ascii="Verdana" w:hAnsi="Verdana"/>
                <w:noProof/>
                <w:sz w:val="20"/>
                <w:szCs w:val="20"/>
              </w:rPr>
              <w:t>Eric Bolm.</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LARROCHA, A. : Manual del violista.</w:t>
            </w:r>
          </w:p>
          <w:p w:rsidR="006F5A70" w:rsidRPr="00CE1523" w:rsidRDefault="006F5A70" w:rsidP="001232EE">
            <w:pPr>
              <w:rPr>
                <w:rFonts w:ascii="Verdana" w:hAnsi="Verdana"/>
                <w:noProof/>
                <w:sz w:val="20"/>
                <w:szCs w:val="20"/>
              </w:rPr>
            </w:pPr>
            <w:r w:rsidRPr="00CE1523">
              <w:rPr>
                <w:rFonts w:ascii="Verdana" w:hAnsi="Verdana"/>
                <w:noProof/>
                <w:sz w:val="20"/>
                <w:szCs w:val="20"/>
              </w:rPr>
              <w:t>Ed. Alianza Música.</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SAWODNY, W. : Die Brastche, The Viola, L'Alto.</w:t>
            </w:r>
          </w:p>
          <w:p w:rsidR="006F5A70" w:rsidRPr="00CE1523" w:rsidRDefault="006F5A70" w:rsidP="001232EE">
            <w:pPr>
              <w:rPr>
                <w:rFonts w:ascii="Verdana" w:hAnsi="Verdana"/>
                <w:noProof/>
                <w:sz w:val="20"/>
                <w:szCs w:val="20"/>
              </w:rPr>
            </w:pPr>
            <w:r w:rsidRPr="00CE1523">
              <w:rPr>
                <w:rFonts w:ascii="Verdana" w:hAnsi="Verdana"/>
                <w:noProof/>
                <w:sz w:val="20"/>
                <w:szCs w:val="20"/>
              </w:rPr>
              <w:t>Ed. Bärenreiter.</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SCHOLES, P.A. : Diccionario Oxford de Música.</w:t>
            </w:r>
          </w:p>
          <w:p w:rsidR="006F5A70" w:rsidRPr="00CE1523" w:rsidRDefault="006F5A70" w:rsidP="001232EE">
            <w:pPr>
              <w:rPr>
                <w:rFonts w:ascii="Verdana" w:hAnsi="Verdana"/>
                <w:noProof/>
                <w:sz w:val="20"/>
                <w:szCs w:val="20"/>
              </w:rPr>
            </w:pPr>
            <w:r w:rsidRPr="00CE1523">
              <w:rPr>
                <w:rFonts w:ascii="Verdana" w:hAnsi="Verdana"/>
                <w:noProof/>
                <w:sz w:val="20"/>
                <w:szCs w:val="20"/>
              </w:rPr>
              <w:t>Edhasa Hermes.</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SEVCIK, O. : Escuela de la técnica y el arco del Violín.</w:t>
            </w:r>
          </w:p>
          <w:p w:rsidR="006F5A70" w:rsidRPr="00CE1523" w:rsidRDefault="006F5A70" w:rsidP="001232EE">
            <w:pPr>
              <w:rPr>
                <w:rFonts w:ascii="Verdana" w:hAnsi="Verdana"/>
                <w:noProof/>
                <w:sz w:val="20"/>
                <w:szCs w:val="20"/>
              </w:rPr>
            </w:pPr>
            <w:r w:rsidRPr="00CE1523">
              <w:rPr>
                <w:rFonts w:ascii="Verdana" w:hAnsi="Verdana"/>
                <w:noProof/>
                <w:sz w:val="20"/>
                <w:szCs w:val="20"/>
              </w:rPr>
              <w:t>Schott.</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TRANCHEFUT, F.R. : Los instrumentos musicales en el munco.</w:t>
            </w:r>
          </w:p>
          <w:p w:rsidR="006F5A70" w:rsidRPr="00CE1523" w:rsidRDefault="006F5A70" w:rsidP="001232EE">
            <w:pPr>
              <w:rPr>
                <w:rFonts w:ascii="Verdana" w:hAnsi="Verdana"/>
                <w:noProof/>
                <w:sz w:val="20"/>
                <w:szCs w:val="20"/>
              </w:rPr>
            </w:pPr>
            <w:r w:rsidRPr="00CE1523">
              <w:rPr>
                <w:rFonts w:ascii="Verdana" w:hAnsi="Verdana"/>
                <w:noProof/>
                <w:sz w:val="20"/>
                <w:szCs w:val="20"/>
              </w:rPr>
              <w:t>Ed. Alianza Música.</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 xml:space="preserve">VOLMER, B. : Bratschenschule. </w:t>
            </w:r>
          </w:p>
          <w:p w:rsidR="006F5A70" w:rsidRPr="00CE1523" w:rsidRDefault="006F5A70" w:rsidP="001232EE">
            <w:pPr>
              <w:rPr>
                <w:rFonts w:ascii="Verdana" w:hAnsi="Verdana"/>
                <w:noProof/>
                <w:sz w:val="20"/>
                <w:szCs w:val="20"/>
              </w:rPr>
            </w:pPr>
            <w:r w:rsidRPr="00CE1523">
              <w:rPr>
                <w:rFonts w:ascii="Verdana" w:hAnsi="Verdana"/>
                <w:noProof/>
                <w:sz w:val="20"/>
                <w:szCs w:val="20"/>
              </w:rPr>
              <w:t>Schott.</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ZEYRINGER, F. : Die Viola da Braccio.</w:t>
            </w:r>
          </w:p>
          <w:p w:rsidR="006F5A70" w:rsidRPr="00CE1523" w:rsidRDefault="006F5A70" w:rsidP="001232EE">
            <w:pPr>
              <w:rPr>
                <w:rFonts w:ascii="Verdana" w:hAnsi="Verdana"/>
                <w:noProof/>
                <w:sz w:val="20"/>
                <w:szCs w:val="20"/>
              </w:rPr>
            </w:pPr>
            <w:r w:rsidRPr="00CE1523">
              <w:rPr>
                <w:rFonts w:ascii="Verdana" w:hAnsi="Verdana"/>
                <w:noProof/>
                <w:sz w:val="20"/>
                <w:szCs w:val="20"/>
              </w:rPr>
              <w:t>Henle Verlag.</w:t>
            </w:r>
          </w:p>
          <w:p w:rsidR="006F5A70" w:rsidRPr="00CE1523" w:rsidRDefault="006F5A70" w:rsidP="001232EE">
            <w:pPr>
              <w:rPr>
                <w:rFonts w:ascii="Verdana" w:hAnsi="Verdana"/>
                <w:noProof/>
                <w:sz w:val="20"/>
                <w:szCs w:val="20"/>
              </w:rPr>
            </w:pPr>
          </w:p>
          <w:p w:rsidR="006F5A70" w:rsidRPr="00CE1523" w:rsidRDefault="006F5A70" w:rsidP="001232EE">
            <w:pPr>
              <w:rPr>
                <w:rFonts w:ascii="Verdana" w:hAnsi="Verdana"/>
                <w:noProof/>
                <w:sz w:val="20"/>
                <w:szCs w:val="20"/>
              </w:rPr>
            </w:pPr>
            <w:r w:rsidRPr="00CE1523">
              <w:rPr>
                <w:rFonts w:ascii="Verdana" w:hAnsi="Verdana"/>
                <w:noProof/>
                <w:sz w:val="20"/>
                <w:szCs w:val="20"/>
              </w:rPr>
              <w:t>ZEYRINGER, F. : Literatura sobre la viola.</w:t>
            </w:r>
          </w:p>
          <w:p w:rsidR="006F5A70" w:rsidRPr="001232EE" w:rsidRDefault="006F5A70" w:rsidP="00B972F2">
            <w:pPr>
              <w:rPr>
                <w:rFonts w:ascii="Verdana" w:hAnsi="Verdana"/>
                <w:noProof/>
                <w:sz w:val="20"/>
                <w:szCs w:val="20"/>
              </w:rPr>
            </w:pPr>
            <w:r w:rsidRPr="00CE1523">
              <w:rPr>
                <w:rFonts w:ascii="Verdana" w:hAnsi="Verdana"/>
                <w:noProof/>
                <w:sz w:val="20"/>
                <w:szCs w:val="20"/>
              </w:rPr>
              <w:t>Verlag Julius Schönw</w:t>
            </w:r>
            <w:r>
              <w:rPr>
                <w:rFonts w:ascii="Verdana" w:hAnsi="Verdana"/>
                <w:noProof/>
                <w:sz w:val="20"/>
                <w:szCs w:val="20"/>
              </w:rPr>
              <w:t>e</w:t>
            </w:r>
            <w:r w:rsidRPr="00CE1523">
              <w:rPr>
                <w:rFonts w:ascii="Verdana" w:hAnsi="Verdana"/>
                <w:noProof/>
                <w:sz w:val="20"/>
                <w:szCs w:val="20"/>
              </w:rPr>
              <w:t>tter</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La Educación Musical frente al futuro, ISME, Violeta Hemsy  de Gainza . Ed. Guadalupe</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Fundamentos de la educación musical, Violeta Hemsy  de Gainza . Ed.  Ricordi</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 xml:space="preserve">El valor humano de la educación musical, Edgar Willens. Ed Paidós </w:t>
            </w:r>
          </w:p>
          <w:p w:rsidR="006F5A70" w:rsidRPr="007B0D0F" w:rsidRDefault="006F5A70" w:rsidP="00B972F2">
            <w:pPr>
              <w:rPr>
                <w:rFonts w:ascii="Verdana" w:hAnsi="Verdana"/>
                <w:noProof/>
                <w:sz w:val="20"/>
                <w:szCs w:val="20"/>
              </w:rPr>
            </w:pPr>
          </w:p>
          <w:p w:rsidR="006F5A70" w:rsidRPr="003270E5" w:rsidRDefault="006F5A70" w:rsidP="00B972F2">
            <w:pPr>
              <w:rPr>
                <w:rFonts w:ascii="Verdana" w:hAnsi="Verdana"/>
                <w:noProof/>
                <w:sz w:val="20"/>
                <w:szCs w:val="20"/>
                <w:lang w:val="en-US"/>
              </w:rPr>
            </w:pPr>
            <w:r w:rsidRPr="007B0D0F">
              <w:rPr>
                <w:rFonts w:ascii="Verdana" w:hAnsi="Verdana"/>
                <w:noProof/>
                <w:sz w:val="20"/>
                <w:szCs w:val="20"/>
              </w:rPr>
              <w:t xml:space="preserve">Educación artística y desarrollo humano, Howard Gardner. </w:t>
            </w:r>
            <w:r w:rsidRPr="003270E5">
              <w:rPr>
                <w:rFonts w:ascii="Verdana" w:hAnsi="Verdana"/>
                <w:noProof/>
                <w:sz w:val="20"/>
                <w:szCs w:val="20"/>
                <w:lang w:val="en-US"/>
              </w:rPr>
              <w:t>Ed. Paidós</w:t>
            </w:r>
          </w:p>
          <w:p w:rsidR="006F5A70" w:rsidRPr="003270E5" w:rsidRDefault="006F5A70" w:rsidP="00B972F2">
            <w:pPr>
              <w:rPr>
                <w:rFonts w:ascii="Verdana" w:hAnsi="Verdana"/>
                <w:noProof/>
                <w:sz w:val="20"/>
                <w:szCs w:val="20"/>
                <w:lang w:val="en-US"/>
              </w:rPr>
            </w:pPr>
          </w:p>
          <w:p w:rsidR="006F5A70" w:rsidRPr="003270E5" w:rsidRDefault="006F5A70" w:rsidP="00B972F2">
            <w:pPr>
              <w:rPr>
                <w:rFonts w:ascii="Verdana" w:hAnsi="Verdana"/>
                <w:noProof/>
                <w:sz w:val="20"/>
                <w:szCs w:val="20"/>
                <w:lang w:val="en-US"/>
              </w:rPr>
            </w:pPr>
            <w:r w:rsidRPr="003270E5">
              <w:rPr>
                <w:rFonts w:ascii="Verdana" w:hAnsi="Verdana"/>
                <w:noProof/>
                <w:sz w:val="20"/>
                <w:szCs w:val="20"/>
                <w:lang w:val="en-US"/>
              </w:rPr>
              <w:t>Inteligencias múltiples, Howard Gardner.  Ed. Paidós</w:t>
            </w:r>
          </w:p>
          <w:p w:rsidR="006F5A70" w:rsidRPr="003270E5" w:rsidRDefault="006F5A70" w:rsidP="00B972F2">
            <w:pPr>
              <w:rPr>
                <w:rFonts w:ascii="Verdana" w:hAnsi="Verdana"/>
                <w:noProof/>
                <w:sz w:val="20"/>
                <w:szCs w:val="20"/>
                <w:lang w:val="en-US"/>
              </w:rPr>
            </w:pPr>
          </w:p>
          <w:p w:rsidR="006F5A70" w:rsidRPr="007B0D0F" w:rsidRDefault="006F5A70" w:rsidP="00B972F2">
            <w:pPr>
              <w:rPr>
                <w:rFonts w:ascii="Verdana" w:hAnsi="Verdana"/>
                <w:noProof/>
                <w:sz w:val="20"/>
                <w:szCs w:val="20"/>
              </w:rPr>
            </w:pPr>
            <w:r w:rsidRPr="007B0D0F">
              <w:rPr>
                <w:rFonts w:ascii="Verdana" w:hAnsi="Verdana"/>
                <w:noProof/>
                <w:sz w:val="20"/>
                <w:szCs w:val="20"/>
              </w:rPr>
              <w:t>Conocimiento y aprendizaje, J.D. Novack . Ed . Alianza Editorial</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El proceso enseñanza / aprendizaje en la situación educativa, Francisco Rivas . Ed. Ariel Psicología.</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Constructivismo  y educación, Mario Carretero. Ed . Edelvives.</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Psicologia de la educación: un punto de vista cognoscitivo, D. Ausbel, J. Novack, H. Hanesian. Ed. Trillas.</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El valor de educar, Fernando Savater. Ed. Ariel.</w:t>
            </w:r>
          </w:p>
          <w:p w:rsidR="006F5A70" w:rsidRPr="007B0D0F"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rPr>
            </w:pPr>
            <w:r w:rsidRPr="007B0D0F">
              <w:rPr>
                <w:rFonts w:ascii="Verdana" w:hAnsi="Verdana"/>
                <w:noProof/>
                <w:sz w:val="20"/>
                <w:szCs w:val="20"/>
              </w:rPr>
              <w:t>Cerebro y emociones, José Antonio Jaúregu.i  Ed Maeva.</w:t>
            </w:r>
          </w:p>
          <w:p w:rsidR="006F5A70" w:rsidRPr="007B0D0F" w:rsidRDefault="006F5A70" w:rsidP="00B972F2">
            <w:pPr>
              <w:rPr>
                <w:rFonts w:ascii="Verdana" w:hAnsi="Verdana"/>
                <w:noProof/>
                <w:sz w:val="20"/>
                <w:szCs w:val="20"/>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Aiello, R. &amp; Williamon, A. (2002). </w:t>
            </w:r>
            <w:r w:rsidRPr="001A0D65">
              <w:rPr>
                <w:rFonts w:ascii="Verdana" w:hAnsi="Verdana"/>
                <w:i/>
                <w:sz w:val="20"/>
                <w:lang w:val="en-GB"/>
              </w:rPr>
              <w:t>Memory, in R. Parncutt &amp; G. McPherson (Eds), The Science and Psychology of Music Performance: Creative Strategies for Teaching and Learning (pp. 167–81). New York: Oxford University Press.</w:t>
            </w:r>
          </w:p>
          <w:p w:rsidR="006F5A70" w:rsidRDefault="006F5A70" w:rsidP="001A0D65">
            <w:pPr>
              <w:autoSpaceDE w:val="0"/>
              <w:autoSpaceDN w:val="0"/>
              <w:adjustRightInd w:val="0"/>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Baddeley, A. D. (1997). </w:t>
            </w:r>
            <w:r w:rsidRPr="001A0D65">
              <w:rPr>
                <w:rFonts w:ascii="Verdana" w:hAnsi="Verdana"/>
                <w:i/>
                <w:sz w:val="20"/>
                <w:lang w:val="en-GB"/>
              </w:rPr>
              <w:t>(Revised Ed.). Human Memory: Theory and Practice. Hove: Erlbaum.</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Buck, Percy C. (1944). </w:t>
            </w:r>
            <w:r w:rsidRPr="001A0D65">
              <w:rPr>
                <w:rFonts w:ascii="Verdana" w:hAnsi="Verdana"/>
                <w:i/>
                <w:sz w:val="20"/>
                <w:lang w:val="en-GB"/>
              </w:rPr>
              <w:t>Psychology for Musicians. London. Oxford University Press. 55-61.</w:t>
            </w:r>
          </w:p>
          <w:p w:rsidR="006F5A70" w:rsidRPr="001A0D65" w:rsidRDefault="006F5A70" w:rsidP="001A0D65">
            <w:pPr>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 Imreh, G. (1994). </w:t>
            </w:r>
            <w:r w:rsidRPr="001A0D65">
              <w:rPr>
                <w:rFonts w:ascii="Verdana" w:hAnsi="Verdana"/>
                <w:i/>
                <w:sz w:val="20"/>
                <w:lang w:val="en-GB"/>
              </w:rPr>
              <w:t>Memorising for Piano Performance: A Case Study of Expert Memory. Paper presented at 3rd Practical Aspects of Memory Conference at University of Maryland, Washington DC, July/August.</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 Imreh, G. (1997). </w:t>
            </w:r>
            <w:r w:rsidRPr="001A0D65">
              <w:rPr>
                <w:rFonts w:ascii="Verdana" w:hAnsi="Verdana"/>
                <w:i/>
                <w:sz w:val="20"/>
                <w:lang w:val="en-GB"/>
              </w:rPr>
              <w:t>Pulling Teeth and Torture: Musical Memory and Problem Solving', Thinking and Reasoning,3/4, pp. 315-36.</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Christensen, H. et al. (1998). </w:t>
            </w:r>
            <w:r w:rsidRPr="001A0D65">
              <w:rPr>
                <w:rFonts w:ascii="Verdana" w:hAnsi="Verdana"/>
                <w:i/>
                <w:sz w:val="20"/>
                <w:lang w:val="en-GB"/>
              </w:rPr>
              <w:t>Working Memory and Human Cognition. (Review). American Journal of Psychology, 111.4 (Winter): 638 (5). InfoTrac. Thomson Gale. University of Central England. 29 Jan. 2007 </w:t>
            </w:r>
          </w:p>
          <w:p w:rsidR="006F5A70" w:rsidRPr="001A0D65" w:rsidRDefault="006F5A70" w:rsidP="001A0D65">
            <w:pPr>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Hallam, S. (2001). </w:t>
            </w:r>
            <w:r w:rsidRPr="001A0D65">
              <w:rPr>
                <w:rFonts w:ascii="Verdana" w:hAnsi="Verdana"/>
                <w:i/>
                <w:sz w:val="20"/>
                <w:lang w:val="en-GB"/>
              </w:rPr>
              <w:t>The development of Metacognition in Musicians: Implications for Education. British Journal of Music Education. 18:1, 27-39. Cambridge University Press.</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16, 34-35, 48, 94-97, 133.</w:t>
            </w:r>
          </w:p>
          <w:p w:rsidR="006F5A70" w:rsidRPr="001A0D65" w:rsidRDefault="006F5A70" w:rsidP="001A0D65">
            <w:pPr>
              <w:jc w:val="both"/>
              <w:rPr>
                <w:rFonts w:ascii="Verdana" w:hAnsi="Verdana"/>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Havas, K. (1961</w:t>
            </w:r>
            <w:r w:rsidRPr="001A0D65">
              <w:rPr>
                <w:rFonts w:ascii="Verdana" w:hAnsi="Verdana"/>
                <w:i/>
                <w:sz w:val="20"/>
                <w:lang w:val="en-GB"/>
              </w:rPr>
              <w:t>). A New Approach to Violin Playing. London. Bosworth. 68-69.</w:t>
            </w:r>
          </w:p>
          <w:p w:rsidR="006F5A70" w:rsidRPr="001A0D65" w:rsidRDefault="006F5A70" w:rsidP="001A0D65">
            <w:pPr>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(2003). </w:t>
            </w:r>
            <w:r w:rsidRPr="001A0D65">
              <w:rPr>
                <w:rFonts w:ascii="Verdana" w:hAnsi="Verdana"/>
                <w:i/>
                <w:sz w:val="20"/>
                <w:lang w:val="en-GB"/>
              </w:rPr>
              <w:t>How do they remember all those notes? A study of the integrated roles of emotion, imagery and technique during the learning and memorisation processes of two experienced solo instrumentalists’. Unpublished MA Dissertation: University of Sheffield, UK.</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(2004). </w:t>
            </w:r>
            <w:r w:rsidRPr="001A0D65">
              <w:rPr>
                <w:rFonts w:ascii="Verdana" w:hAnsi="Verdana"/>
                <w:i/>
                <w:sz w:val="20"/>
                <w:lang w:val="en-GB"/>
              </w:rPr>
              <w:t>Emotion, imagination and movement: new strategies to help memorisation. Piano Professional, EPTA UK. September 2004.</w:t>
            </w:r>
          </w:p>
          <w:p w:rsidR="006F5A70" w:rsidRPr="001A0D65" w:rsidRDefault="006F5A70" w:rsidP="001A0D65">
            <w:pPr>
              <w:autoSpaceDE w:val="0"/>
              <w:autoSpaceDN w:val="0"/>
              <w:adjustRightInd w:val="0"/>
              <w:jc w:val="both"/>
              <w:rPr>
                <w:rFonts w:ascii="Verdana" w:hAnsi="Verdana"/>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Holmes, P. (2005)</w:t>
            </w:r>
            <w:r w:rsidRPr="001A0D65">
              <w:rPr>
                <w:rFonts w:ascii="Verdana" w:hAnsi="Verdana"/>
                <w:i/>
                <w:sz w:val="20"/>
                <w:lang w:val="en-GB"/>
              </w:rPr>
              <w:t>.</w:t>
            </w:r>
            <w:r w:rsidRPr="001A0D65">
              <w:rPr>
                <w:rFonts w:ascii="Verdana" w:hAnsi="Verdana"/>
                <w:sz w:val="20"/>
                <w:lang w:val="en-GB"/>
              </w:rPr>
              <w:t xml:space="preserve"> </w:t>
            </w:r>
            <w:r w:rsidRPr="001A0D65">
              <w:rPr>
                <w:rFonts w:ascii="Verdana" w:hAnsi="Verdana"/>
                <w:i/>
                <w:sz w:val="20"/>
                <w:lang w:val="en-GB"/>
              </w:rPr>
              <w:t>Imagination in practice: a study of the integrated roles of interpretation, imagery and technique in the learning and memorisation processes of two experienced solo performers. Imagination in Practice. Cambridge University Press.</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Kreitman, E. (1998). </w:t>
            </w:r>
            <w:r w:rsidRPr="001A0D65">
              <w:rPr>
                <w:rFonts w:ascii="Verdana" w:hAnsi="Verdana"/>
                <w:i/>
                <w:sz w:val="20"/>
                <w:lang w:val="en-GB"/>
              </w:rPr>
              <w:t>Teaching from the Balance Point. Illinois. Western Springs School of Talent Education. 13-24.</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6F5A70" w:rsidRPr="001A0D65" w:rsidRDefault="006F5A70" w:rsidP="001A0D65">
            <w:pPr>
              <w:jc w:val="both"/>
              <w:rPr>
                <w:rFonts w:ascii="Verdana" w:hAnsi="Verdana"/>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Lehmann, A.C. et al. (2007). </w:t>
            </w:r>
            <w:r w:rsidRPr="001A0D65">
              <w:rPr>
                <w:rFonts w:ascii="Verdana" w:hAnsi="Verdana"/>
                <w:i/>
                <w:sz w:val="20"/>
                <w:lang w:val="en-GB"/>
              </w:rPr>
              <w:t>Psychology for Musicians. New York: Oxford University Press. 107-126.</w:t>
            </w:r>
          </w:p>
          <w:p w:rsidR="006F5A70" w:rsidRPr="001A0D65" w:rsidRDefault="006F5A70" w:rsidP="001A0D65">
            <w:pPr>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Marfo, K. &amp; Ryan, R. F. P. (1990). </w:t>
            </w:r>
            <w:r w:rsidRPr="001A0D65">
              <w:rPr>
                <w:rFonts w:ascii="Verdana" w:hAnsi="Verdana"/>
                <w:i/>
                <w:sz w:val="20"/>
                <w:lang w:val="en-GB"/>
              </w:rPr>
              <w:t>A Comparison of Average and Poor Readers in their Recall Performance, Strategy Use, and Metamemory, The Alberta Journal of Educational Research, 36, pp. 241-55.</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McDaniel, M. A. &amp; Kearney, E. M. (1984). </w:t>
            </w:r>
            <w:r w:rsidRPr="001A0D65">
              <w:rPr>
                <w:rFonts w:ascii="Verdana" w:hAnsi="Verdana"/>
                <w:i/>
                <w:sz w:val="20"/>
                <w:lang w:val="en-GB"/>
              </w:rPr>
              <w:t>Optimal Learning Strategies and their Spontaneous Use: The Importance of Task-appropriate Processing. Memory and Cognition, 12/4, pp. 361-73.</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Nielsen, S. G. (1999). </w:t>
            </w:r>
            <w:r w:rsidRPr="001A0D65">
              <w:rPr>
                <w:rFonts w:ascii="Verdana" w:hAnsi="Verdana"/>
                <w:i/>
                <w:sz w:val="20"/>
                <w:lang w:val="en-GB"/>
              </w:rPr>
              <w:t>Learning Strategies in Instrumental Music Practice. British Journal of Music Education. 16:3, 275-91. Cambridge University Press.</w:t>
            </w:r>
          </w:p>
          <w:p w:rsidR="006F5A70" w:rsidRPr="001A0D65" w:rsidRDefault="006F5A70" w:rsidP="001A0D65">
            <w:pPr>
              <w:autoSpaceDE w:val="0"/>
              <w:autoSpaceDN w:val="0"/>
              <w:adjustRightInd w:val="0"/>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Parncutt, R. &amp; McPherson, G. E. (Editores, 2002). </w:t>
            </w:r>
            <w:r w:rsidRPr="001A0D65">
              <w:rPr>
                <w:rFonts w:ascii="Verdana" w:hAnsi="Verdana"/>
                <w:i/>
                <w:sz w:val="20"/>
                <w:lang w:val="en-GB"/>
              </w:rPr>
              <w:t>The Science and Psychology of Music Performance: Creative Strategies for Teaching and Learning. New York. Oxford University Press. 167-182.</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Ruiz, Luis M. and Sánchez, F. (1997). </w:t>
            </w:r>
            <w:r w:rsidRPr="007B0D0F">
              <w:rPr>
                <w:rFonts w:ascii="Verdana" w:hAnsi="Verdana"/>
                <w:i/>
                <w:sz w:val="20"/>
              </w:rPr>
              <w:t xml:space="preserve">Rendimiento Deportivo: Claves para la Optimización de los Aprendizajes. </w:t>
            </w:r>
            <w:r w:rsidRPr="001A0D65">
              <w:rPr>
                <w:rFonts w:ascii="Verdana" w:hAnsi="Verdana"/>
                <w:i/>
                <w:sz w:val="20"/>
                <w:lang w:val="en-GB"/>
              </w:rPr>
              <w:t>Madrid. Gymnos Editorial. 155-170.</w:t>
            </w:r>
          </w:p>
          <w:p w:rsidR="006F5A70" w:rsidRPr="007B0D0F" w:rsidRDefault="006F5A70" w:rsidP="001A0D65">
            <w:pPr>
              <w:jc w:val="both"/>
              <w:rPr>
                <w:rFonts w:ascii="Verdana" w:hAnsi="Verdana"/>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Saah, V. &amp; West Marvin, E. (2004). </w:t>
            </w:r>
            <w:r w:rsidRPr="001A0D65">
              <w:rPr>
                <w:rFonts w:ascii="Verdana" w:hAnsi="Verdana"/>
                <w:i/>
                <w:sz w:val="20"/>
                <w:lang w:val="en-GB"/>
              </w:rPr>
              <w:t>Absolute Memory of Learned Melodies in Children Trained by the Suzuki Violin Method. Proceedings of the 8th International Conference on Music Perception &amp; Cognition. Evanston.</w:t>
            </w:r>
          </w:p>
          <w:p w:rsidR="006F5A70" w:rsidRPr="001A0D65" w:rsidRDefault="006F5A70" w:rsidP="001A0D65">
            <w:pPr>
              <w:jc w:val="both"/>
              <w:rPr>
                <w:rFonts w:ascii="Verdana" w:hAnsi="Verdana"/>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Seashore, Carl E. (1967). </w:t>
            </w:r>
            <w:r w:rsidRPr="001A0D65">
              <w:rPr>
                <w:rFonts w:ascii="Verdana" w:hAnsi="Verdana"/>
                <w:i/>
                <w:sz w:val="20"/>
                <w:lang w:val="en-GB"/>
              </w:rPr>
              <w:t>Psychology of Music. New York. Dover. 6-7.</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Shah, P., &amp; Miyake, A. (1996). </w:t>
            </w:r>
            <w:r w:rsidRPr="001A0D65">
              <w:rPr>
                <w:rFonts w:ascii="Verdana" w:hAnsi="Verdana"/>
                <w:i/>
                <w:sz w:val="20"/>
                <w:lang w:val="en-GB"/>
              </w:rPr>
              <w:t xml:space="preserve">The separability of working memory resources for spatial thinking and language processing: An individual differences approach. Journal of Experimental Psychology: General, 125, 4-27. </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Singer, R. (1986). </w:t>
            </w:r>
            <w:r w:rsidRPr="001A0D65">
              <w:rPr>
                <w:rFonts w:ascii="Verdana" w:hAnsi="Verdana"/>
                <w:i/>
                <w:sz w:val="20"/>
                <w:lang w:val="en-GB"/>
              </w:rPr>
              <w:t>The Learning of Motor Skills. New York: MacMillan Publishing Co., Inc. 179, 223-228.</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Sloboda, John A. (1985). </w:t>
            </w:r>
            <w:r w:rsidRPr="001A0D65">
              <w:rPr>
                <w:rFonts w:ascii="Verdana" w:hAnsi="Verdana"/>
                <w:i/>
                <w:sz w:val="20"/>
                <w:lang w:val="en-GB"/>
              </w:rPr>
              <w:t>The Musical Mind: the Cognitive Psychology of Music. Oxford. Oxford University Press. 174-193.</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Smith, E. E., et al. (1995). </w:t>
            </w:r>
            <w:r w:rsidRPr="001A0D65">
              <w:rPr>
                <w:rFonts w:ascii="Verdana" w:hAnsi="Verdana"/>
                <w:i/>
                <w:sz w:val="20"/>
                <w:lang w:val="en-GB"/>
              </w:rPr>
              <w:t>Spatial versus object working memory: PET investigations. Journal of Cognitive Neuroscience, 7(3), 337-356.</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Tait, P. (2005). </w:t>
            </w:r>
            <w:r w:rsidRPr="001A0D65">
              <w:rPr>
                <w:rFonts w:ascii="Verdana" w:hAnsi="Verdana"/>
                <w:i/>
                <w:sz w:val="20"/>
                <w:lang w:val="en-GB"/>
              </w:rPr>
              <w:t>Body Memory in Muscular action of Trapeze. Scan Journal, Vol 2, nº2.</w:t>
            </w:r>
          </w:p>
          <w:p w:rsidR="006F5A70" w:rsidRPr="001A0D65" w:rsidRDefault="006F5A70" w:rsidP="001A0D65">
            <w:pPr>
              <w:jc w:val="both"/>
              <w:rPr>
                <w:rFonts w:ascii="Verdana" w:hAnsi="Verdana"/>
                <w:i/>
                <w:sz w:val="20"/>
                <w:lang w:val="en-GB"/>
              </w:rPr>
            </w:pPr>
          </w:p>
          <w:p w:rsidR="006F5A70" w:rsidRPr="007B0D0F" w:rsidRDefault="006F5A70" w:rsidP="001A0D65">
            <w:pPr>
              <w:jc w:val="both"/>
              <w:rPr>
                <w:rFonts w:ascii="Verdana" w:hAnsi="Verdana"/>
                <w:i/>
                <w:sz w:val="20"/>
              </w:rPr>
            </w:pPr>
            <w:r w:rsidRPr="007B0D0F">
              <w:rPr>
                <w:rFonts w:ascii="Verdana" w:hAnsi="Verdana"/>
                <w:sz w:val="20"/>
                <w:lang w:val="en-GB"/>
              </w:rPr>
              <w:t xml:space="preserve">Torres, Jose A. (2006). </w:t>
            </w:r>
            <w:r w:rsidRPr="007B0D0F">
              <w:rPr>
                <w:rFonts w:ascii="Verdana" w:hAnsi="Verdana"/>
                <w:i/>
                <w:sz w:val="20"/>
              </w:rPr>
              <w:t>Enseñanza y Aprendizaje en la Educación Fisica Escolar. Mexico. Editorial Trillas. 42-44.</w:t>
            </w:r>
          </w:p>
          <w:p w:rsidR="006F5A70" w:rsidRPr="001A0D65" w:rsidRDefault="006F5A70" w:rsidP="001A0D65">
            <w:pPr>
              <w:jc w:val="both"/>
              <w:rPr>
                <w:rFonts w:ascii="Verdana" w:hAnsi="Verdana"/>
                <w:sz w:val="20"/>
              </w:rPr>
            </w:pPr>
          </w:p>
          <w:p w:rsidR="006F5A70" w:rsidRPr="007B0D0F" w:rsidRDefault="006F5A70" w:rsidP="001A0D65">
            <w:pPr>
              <w:jc w:val="both"/>
              <w:rPr>
                <w:rFonts w:ascii="Verdana" w:hAnsi="Verdana"/>
                <w:i/>
                <w:sz w:val="20"/>
              </w:rPr>
            </w:pPr>
            <w:r w:rsidRPr="001A0D65">
              <w:rPr>
                <w:rFonts w:ascii="Verdana" w:hAnsi="Verdana"/>
                <w:sz w:val="20"/>
              </w:rPr>
              <w:t xml:space="preserve">Viejo, I. (2004). </w:t>
            </w:r>
            <w:r w:rsidRPr="007B0D0F">
              <w:rPr>
                <w:rFonts w:ascii="Verdana" w:hAnsi="Verdana"/>
                <w:i/>
                <w:sz w:val="20"/>
              </w:rPr>
              <w:t>Metodología Didáctica de la Actividad Física. Granada: Grupo Editorial Universitario. 22-23.</w:t>
            </w:r>
          </w:p>
          <w:p w:rsidR="006F5A70" w:rsidRPr="001A0D65" w:rsidRDefault="006F5A70" w:rsidP="001A0D65">
            <w:pPr>
              <w:jc w:val="both"/>
              <w:rPr>
                <w:rFonts w:ascii="Verdana" w:hAnsi="Verdana"/>
                <w:sz w:val="20"/>
              </w:rPr>
            </w:pPr>
          </w:p>
          <w:p w:rsidR="006F5A70" w:rsidRPr="001A0D65" w:rsidRDefault="006F5A70" w:rsidP="001A0D65">
            <w:pPr>
              <w:jc w:val="both"/>
              <w:rPr>
                <w:rFonts w:ascii="Verdana" w:hAnsi="Verdana"/>
                <w:i/>
                <w:sz w:val="20"/>
                <w:lang w:val="en-GB"/>
              </w:rPr>
            </w:pPr>
            <w:r w:rsidRPr="007B0D0F">
              <w:rPr>
                <w:rFonts w:ascii="Verdana" w:hAnsi="Verdana"/>
                <w:sz w:val="20"/>
              </w:rPr>
              <w:t xml:space="preserve">Ward, V. (2007). </w:t>
            </w:r>
            <w:r w:rsidRPr="001A0D65">
              <w:rPr>
                <w:rFonts w:ascii="Verdana" w:hAnsi="Verdana"/>
                <w:i/>
                <w:sz w:val="20"/>
                <w:lang w:val="en-GB"/>
              </w:rPr>
              <w:t>British Journal of Music Education. 24:1. Cambridge University Press. 21-36</w:t>
            </w:r>
          </w:p>
          <w:p w:rsidR="006F5A70" w:rsidRDefault="006F5A70" w:rsidP="001A0D65">
            <w:pPr>
              <w:jc w:val="both"/>
              <w:rPr>
                <w:rFonts w:ascii="Verdana" w:hAnsi="Verdana"/>
                <w:i/>
                <w:sz w:val="20"/>
                <w:lang w:val="en-GB"/>
              </w:rPr>
            </w:pPr>
            <w:r w:rsidRPr="001A0D65">
              <w:rPr>
                <w:rFonts w:ascii="Verdana" w:hAnsi="Verdana"/>
                <w:sz w:val="20"/>
                <w:lang w:val="en-GB"/>
              </w:rPr>
              <w:t xml:space="preserve">Alderman, M. K. (1999). </w:t>
            </w:r>
            <w:r w:rsidRPr="001A0D65">
              <w:rPr>
                <w:rFonts w:ascii="Verdana" w:hAnsi="Verdana"/>
                <w:i/>
                <w:sz w:val="20"/>
                <w:lang w:val="en-GB"/>
              </w:rPr>
              <w:t xml:space="preserve">Motivation for Achievement: Possibilities for Teaching and Learning. London: Lawrence Erlbaum. </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Austin, J. et al. (2006). </w:t>
            </w:r>
            <w:r w:rsidRPr="001A0D65">
              <w:rPr>
                <w:rFonts w:ascii="Verdana" w:hAnsi="Verdana"/>
                <w:i/>
                <w:sz w:val="20"/>
                <w:lang w:val="en-GB"/>
              </w:rPr>
              <w:t>Developing Motivation. In The Child as a Musician McPherson, G. E. (2006). Oxford. Oxford University Press. 213-238. 339-340 (Other authors on the same book).</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Brophy, J. (1981). </w:t>
            </w:r>
            <w:r w:rsidRPr="001A0D65">
              <w:rPr>
                <w:rFonts w:ascii="Verdana" w:hAnsi="Verdana"/>
                <w:i/>
                <w:sz w:val="20"/>
                <w:lang w:val="en-GB"/>
              </w:rPr>
              <w:t>Teacher Praise: a Functional Analysis, Review of Educational Research, 51, 5-32</w:t>
            </w:r>
          </w:p>
          <w:p w:rsidR="006F5A70" w:rsidRPr="001A0D65" w:rsidRDefault="006F5A70" w:rsidP="001A0D65">
            <w:pPr>
              <w:jc w:val="both"/>
              <w:rPr>
                <w:rFonts w:ascii="Verdana" w:hAnsi="Verdana"/>
                <w:sz w:val="20"/>
                <w:lang w:val="en-GB"/>
              </w:rPr>
            </w:pPr>
          </w:p>
          <w:p w:rsidR="006F5A70" w:rsidRPr="007B0D0F" w:rsidRDefault="006F5A70" w:rsidP="001A0D65">
            <w:pPr>
              <w:jc w:val="both"/>
              <w:rPr>
                <w:rFonts w:ascii="Verdana" w:hAnsi="Verdana"/>
                <w:i/>
                <w:sz w:val="20"/>
              </w:rPr>
            </w:pPr>
            <w:r w:rsidRPr="001A0D65">
              <w:rPr>
                <w:rFonts w:ascii="Verdana" w:hAnsi="Verdana"/>
                <w:sz w:val="20"/>
              </w:rPr>
              <w:t xml:space="preserve">Buceta, J. M. (1998). </w:t>
            </w:r>
            <w:r w:rsidRPr="007B0D0F">
              <w:rPr>
                <w:rFonts w:ascii="Verdana" w:hAnsi="Verdana"/>
                <w:i/>
                <w:sz w:val="20"/>
              </w:rPr>
              <w:t>Psicología del Entrenamiento Deportivo. Madrid. Ed. Dykinson. 40-56.</w:t>
            </w:r>
          </w:p>
          <w:p w:rsidR="006F5A70" w:rsidRPr="001A0D65" w:rsidRDefault="006F5A70" w:rsidP="001A0D65">
            <w:pPr>
              <w:jc w:val="both"/>
              <w:rPr>
                <w:rFonts w:ascii="Verdana" w:hAnsi="Verdana"/>
                <w:sz w:val="20"/>
              </w:rPr>
            </w:pPr>
          </w:p>
          <w:p w:rsidR="006F5A70" w:rsidRDefault="006F5A70" w:rsidP="001A0D65">
            <w:pPr>
              <w:jc w:val="both"/>
              <w:rPr>
                <w:rFonts w:ascii="Verdana" w:hAnsi="Verdana"/>
                <w:i/>
                <w:sz w:val="20"/>
                <w:lang w:val="en-GB"/>
              </w:rPr>
            </w:pPr>
            <w:r w:rsidRPr="007B0D0F">
              <w:rPr>
                <w:rFonts w:ascii="Verdana" w:hAnsi="Verdana"/>
                <w:sz w:val="20"/>
              </w:rPr>
              <w:t xml:space="preserve">Carr, M. &amp; Calxton, G. (2004). </w:t>
            </w:r>
            <w:r w:rsidRPr="001A0D65">
              <w:rPr>
                <w:rFonts w:ascii="Verdana" w:hAnsi="Verdana"/>
                <w:i/>
                <w:sz w:val="20"/>
                <w:lang w:val="en-GB"/>
              </w:rPr>
              <w:t>Tracking the development of learning dispositions. In Psychology of Education, Daniels, H. &amp;Edwards, A. (eds.). Abingdon. Routledge. 106-132.</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Child, D. (2007). </w:t>
            </w:r>
            <w:r w:rsidRPr="001A0D65">
              <w:rPr>
                <w:rFonts w:ascii="Verdana" w:hAnsi="Verdana"/>
                <w:i/>
                <w:sz w:val="20"/>
                <w:lang w:val="en-GB"/>
              </w:rPr>
              <w:t>Psychology and the teacher. London-New York. Continuum.173, 225-280.</w:t>
            </w:r>
          </w:p>
          <w:p w:rsidR="006F5A70" w:rsidRPr="001A0D65" w:rsidRDefault="006F5A70" w:rsidP="001A0D65">
            <w:pPr>
              <w:jc w:val="both"/>
              <w:rPr>
                <w:rFonts w:ascii="Verdana" w:hAnsi="Verdana"/>
                <w:i/>
                <w:sz w:val="20"/>
                <w:lang w:val="en-GB"/>
              </w:rPr>
            </w:pPr>
          </w:p>
          <w:p w:rsidR="006F5A70" w:rsidRPr="007B0D0F" w:rsidRDefault="006F5A70" w:rsidP="001A0D65">
            <w:pPr>
              <w:jc w:val="both"/>
              <w:rPr>
                <w:rFonts w:ascii="Verdana" w:hAnsi="Verdana"/>
                <w:i/>
                <w:sz w:val="20"/>
              </w:rPr>
            </w:pPr>
            <w:r w:rsidRPr="001A0D65">
              <w:rPr>
                <w:rFonts w:ascii="Verdana" w:hAnsi="Verdana"/>
                <w:sz w:val="20"/>
                <w:lang w:val="en-GB"/>
              </w:rPr>
              <w:t xml:space="preserve">Galloway, D. et alter (2004). </w:t>
            </w:r>
            <w:r w:rsidRPr="001A0D65">
              <w:rPr>
                <w:rFonts w:ascii="Verdana" w:hAnsi="Verdana"/>
                <w:i/>
                <w:sz w:val="20"/>
                <w:lang w:val="en-GB"/>
              </w:rPr>
              <w:t xml:space="preserve">Ways of understanding motivation. In Psychology of Education, Daniels, H. &amp;Edwards, A. (eds.). </w:t>
            </w:r>
            <w:r w:rsidRPr="007B0D0F">
              <w:rPr>
                <w:rFonts w:ascii="Verdana" w:hAnsi="Verdana"/>
                <w:i/>
                <w:sz w:val="20"/>
              </w:rPr>
              <w:t>Abingdon. Routledge. 89-105.</w:t>
            </w:r>
          </w:p>
          <w:p w:rsidR="006F5A70" w:rsidRPr="007B0D0F" w:rsidRDefault="006F5A70" w:rsidP="001A0D65">
            <w:pPr>
              <w:jc w:val="both"/>
              <w:rPr>
                <w:rFonts w:ascii="Verdana" w:hAnsi="Verdana"/>
                <w:i/>
                <w:sz w:val="20"/>
              </w:rPr>
            </w:pPr>
          </w:p>
          <w:p w:rsidR="006F5A70" w:rsidRPr="007B0D0F" w:rsidRDefault="006F5A70" w:rsidP="001A0D65">
            <w:pPr>
              <w:jc w:val="both"/>
              <w:rPr>
                <w:rFonts w:ascii="Verdana" w:hAnsi="Verdana"/>
                <w:i/>
                <w:sz w:val="20"/>
              </w:rPr>
            </w:pPr>
            <w:r w:rsidRPr="001A0D65">
              <w:rPr>
                <w:rFonts w:ascii="Verdana" w:hAnsi="Verdana"/>
                <w:sz w:val="20"/>
              </w:rPr>
              <w:t xml:space="preserve">Garrido, I. (2000). </w:t>
            </w:r>
            <w:r w:rsidRPr="007B0D0F">
              <w:rPr>
                <w:rFonts w:ascii="Verdana" w:hAnsi="Verdana"/>
                <w:i/>
                <w:sz w:val="20"/>
              </w:rPr>
              <w:t>La motivación: mecanismos de regulación de la acción. Revista Electrónica de Motivación y Emoción, 5-6 (3). En http//:reme.uji.es (Mayo, 2003).</w:t>
            </w:r>
          </w:p>
          <w:p w:rsidR="006F5A70" w:rsidRPr="001A0D65" w:rsidRDefault="006F5A70" w:rsidP="001A0D65">
            <w:pPr>
              <w:jc w:val="both"/>
              <w:rPr>
                <w:rFonts w:ascii="Verdana" w:hAnsi="Verdana"/>
                <w:sz w:val="20"/>
              </w:rPr>
            </w:pPr>
          </w:p>
          <w:p w:rsidR="006F5A70" w:rsidRDefault="006F5A70" w:rsidP="001A0D65">
            <w:pPr>
              <w:jc w:val="both"/>
              <w:rPr>
                <w:rFonts w:ascii="Verdana" w:hAnsi="Verdana"/>
                <w:i/>
                <w:sz w:val="20"/>
                <w:lang w:val="en-GB"/>
              </w:rPr>
            </w:pPr>
            <w:r w:rsidRPr="001A0D65">
              <w:rPr>
                <w:rFonts w:ascii="Verdana" w:hAnsi="Verdana"/>
                <w:sz w:val="20"/>
              </w:rPr>
              <w:t xml:space="preserve">González, A. (2005). </w:t>
            </w:r>
            <w:r w:rsidRPr="007B0D0F">
              <w:rPr>
                <w:rFonts w:ascii="Verdana" w:hAnsi="Verdana"/>
                <w:i/>
                <w:sz w:val="20"/>
              </w:rPr>
              <w:t xml:space="preserve">Motivación Académica. Madrid. </w:t>
            </w:r>
            <w:r w:rsidRPr="001A0D65">
              <w:rPr>
                <w:rFonts w:ascii="Verdana" w:hAnsi="Verdana"/>
                <w:i/>
                <w:sz w:val="20"/>
                <w:lang w:val="en-GB"/>
              </w:rPr>
              <w:t>Ediciones Pirámide.</w:t>
            </w:r>
          </w:p>
          <w:p w:rsidR="006F5A70" w:rsidRPr="007B0D0F" w:rsidRDefault="006F5A70" w:rsidP="001A0D65">
            <w:pPr>
              <w:jc w:val="both"/>
              <w:rPr>
                <w:rFonts w:ascii="Verdana" w:hAnsi="Verdana"/>
                <w:sz w:val="20"/>
                <w:lang w:val="en-GB"/>
              </w:rPr>
            </w:pPr>
          </w:p>
          <w:p w:rsidR="006F5A70" w:rsidRDefault="006F5A70" w:rsidP="001A0D65">
            <w:pPr>
              <w:jc w:val="both"/>
              <w:rPr>
                <w:rFonts w:ascii="Verdana" w:hAnsi="Verdana"/>
                <w:i/>
                <w:sz w:val="20"/>
                <w:lang w:val="en-GB"/>
              </w:rPr>
            </w:pPr>
            <w:r w:rsidRPr="007B0D0F">
              <w:rPr>
                <w:rFonts w:ascii="Verdana" w:hAnsi="Verdana"/>
                <w:sz w:val="20"/>
                <w:lang w:val="en-GB"/>
              </w:rPr>
              <w:t xml:space="preserve">Gjesme, T. (1971). </w:t>
            </w:r>
            <w:r w:rsidRPr="001A0D65">
              <w:rPr>
                <w:rFonts w:ascii="Verdana" w:hAnsi="Verdana"/>
                <w:i/>
                <w:sz w:val="20"/>
                <w:lang w:val="en-GB"/>
              </w:rPr>
              <w:t>Motive to achieve success and motive to avoid failure in relation to school performance for pupils of different ability levels, Scandinavian Journal of Educational Research, 15, 81-99.</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Hallam, S. (2004). </w:t>
            </w:r>
            <w:r w:rsidRPr="001A0D65">
              <w:rPr>
                <w:rFonts w:ascii="Verdana" w:hAnsi="Verdana"/>
                <w:i/>
                <w:sz w:val="20"/>
                <w:lang w:val="en-GB"/>
              </w:rPr>
              <w:t>Homework: The Evidence. London: Institute of Education. 51-52.</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142-154.</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GB"/>
              </w:rPr>
              <w:t xml:space="preserve">Hargreaves, D. J. (1986). </w:t>
            </w:r>
            <w:r w:rsidRPr="001A0D65">
              <w:rPr>
                <w:rFonts w:ascii="Verdana" w:hAnsi="Verdana"/>
                <w:i/>
                <w:sz w:val="20"/>
                <w:lang w:val="en-GB"/>
              </w:rPr>
              <w:t>The Developmental Psychology of Music. Cambridge. Cambridge University Press. 179-212 (Social influences).</w:t>
            </w:r>
          </w:p>
          <w:p w:rsidR="006F5A70" w:rsidRPr="001A0D65" w:rsidRDefault="006F5A70" w:rsidP="001A0D65">
            <w:pPr>
              <w:jc w:val="both"/>
              <w:rPr>
                <w:rFonts w:ascii="Verdana" w:hAnsi="Verdana"/>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Johannesson, I. (1962). </w:t>
            </w:r>
            <w:r w:rsidRPr="001A0D65">
              <w:rPr>
                <w:rFonts w:ascii="Verdana" w:hAnsi="Verdana"/>
                <w:i/>
                <w:sz w:val="20"/>
                <w:lang w:val="en-GB"/>
              </w:rPr>
              <w:t>Effects of praise and blame upon achievement and attitudes in school children, in I. Johannesson, Child and Education. Copenhagen: Munksgaard.</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Lehmann, A.C., et al. (2007). </w:t>
            </w:r>
            <w:r w:rsidRPr="001A0D65">
              <w:rPr>
                <w:rFonts w:ascii="Verdana" w:hAnsi="Verdana"/>
                <w:i/>
                <w:sz w:val="20"/>
                <w:lang w:val="en-GB"/>
              </w:rPr>
              <w:t>Psychology for Musicians: Understanding and Acquiring the Skills. New York. Oxford University Press. 44-60.</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Lepper, M. R. &amp; Hodell, M. (1989). </w:t>
            </w:r>
            <w:r w:rsidRPr="001A0D65">
              <w:rPr>
                <w:rFonts w:ascii="Verdana" w:hAnsi="Verdana"/>
                <w:i/>
                <w:sz w:val="20"/>
                <w:lang w:val="en-GB"/>
              </w:rPr>
              <w:t>Intrinsic motivation in the classroom, in C. Ames and R. Ames (eds.), Research in Motivation in Education. San Diego, CA: Academic Press, pp 73-105.</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Maehr, M. L., et al. (2002). </w:t>
            </w:r>
            <w:r w:rsidRPr="001A0D65">
              <w:rPr>
                <w:rFonts w:ascii="Verdana" w:hAnsi="Verdana"/>
                <w:i/>
                <w:sz w:val="20"/>
                <w:lang w:val="en-GB"/>
              </w:rPr>
              <w:t>Motivation and achievement. In R. Colwell&amp; C. Richardson (Eds.). The New Handbook of Research on Music Teaching and Learning (pp. 348-372).</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Moore, D. G., et al. (2003). </w:t>
            </w:r>
            <w:r w:rsidRPr="001A0D65">
              <w:rPr>
                <w:rFonts w:ascii="Verdana" w:hAnsi="Verdana"/>
                <w:i/>
                <w:sz w:val="20"/>
                <w:lang w:val="en-GB"/>
              </w:rPr>
              <w:t>The social context of musical success: A developmental account. British Journal of Psychology, 94, 529-549.</w:t>
            </w:r>
          </w:p>
          <w:p w:rsidR="006F5A70" w:rsidRPr="001A0D65" w:rsidRDefault="006F5A70" w:rsidP="001A0D65">
            <w:pPr>
              <w:jc w:val="both"/>
              <w:rPr>
                <w:rFonts w:ascii="Verdana" w:hAnsi="Verdana"/>
                <w:sz w:val="20"/>
                <w:lang w:val="en-US"/>
              </w:rPr>
            </w:pPr>
          </w:p>
          <w:p w:rsidR="006F5A70" w:rsidRDefault="006F5A70" w:rsidP="001A0D65">
            <w:pPr>
              <w:jc w:val="both"/>
              <w:rPr>
                <w:rFonts w:ascii="Verdana" w:hAnsi="Verdana"/>
                <w:sz w:val="20"/>
                <w:lang w:val="en-US"/>
              </w:rPr>
            </w:pPr>
            <w:r w:rsidRPr="001A0D65">
              <w:rPr>
                <w:rFonts w:ascii="Verdana" w:hAnsi="Verdana"/>
                <w:sz w:val="20"/>
                <w:lang w:val="en-US"/>
              </w:rPr>
              <w:t xml:space="preserve">Murphy, P. K. &amp; Alexander, P. A. (2000). </w:t>
            </w:r>
            <w:r w:rsidRPr="001A0D65">
              <w:rPr>
                <w:rFonts w:ascii="Verdana" w:hAnsi="Verdana"/>
                <w:i/>
                <w:sz w:val="20"/>
                <w:lang w:val="en-GB"/>
              </w:rPr>
              <w:t>A motivated exploration of motivation terminology. Contemporary Educational Psychology, 25, 3-53</w:t>
            </w:r>
            <w:r w:rsidRPr="001A0D65">
              <w:rPr>
                <w:rFonts w:ascii="Verdana" w:hAnsi="Verdana"/>
                <w:sz w:val="20"/>
                <w:lang w:val="en-US"/>
              </w:rPr>
              <w:t>.</w:t>
            </w:r>
          </w:p>
          <w:p w:rsidR="006F5A70" w:rsidRPr="001A0D65" w:rsidRDefault="006F5A70" w:rsidP="001A0D65">
            <w:pPr>
              <w:jc w:val="both"/>
              <w:rPr>
                <w:rFonts w:ascii="Verdana" w:hAnsi="Verdana"/>
                <w:sz w:val="20"/>
                <w:lang w:val="en-US"/>
              </w:rPr>
            </w:pPr>
          </w:p>
          <w:p w:rsidR="006F5A70" w:rsidRDefault="006F5A70" w:rsidP="001A0D65">
            <w:pPr>
              <w:jc w:val="both"/>
              <w:rPr>
                <w:rFonts w:ascii="Verdana" w:hAnsi="Verdana"/>
                <w:i/>
                <w:sz w:val="20"/>
                <w:lang w:val="en-GB"/>
              </w:rPr>
            </w:pPr>
            <w:r w:rsidRPr="001A0D65">
              <w:rPr>
                <w:rFonts w:ascii="Verdana" w:hAnsi="Verdana"/>
                <w:sz w:val="20"/>
                <w:lang w:val="en-US"/>
              </w:rPr>
              <w:t xml:space="preserve">O´Neill, S. A., &amp; McPherson, G. E. (2002). </w:t>
            </w:r>
            <w:r w:rsidRPr="001A0D65">
              <w:rPr>
                <w:rFonts w:ascii="Verdana" w:hAnsi="Verdana"/>
                <w:i/>
                <w:sz w:val="20"/>
                <w:lang w:val="en-GB"/>
              </w:rPr>
              <w:t>Motivation. In Parncutt, R. and McPherson: The Science and Psychology of Music Performance: Creative Strategies for Teaching and Learning. New York. Oxford University Press.</w:t>
            </w:r>
          </w:p>
          <w:p w:rsidR="006F5A70" w:rsidRPr="001A0D65" w:rsidRDefault="006F5A70" w:rsidP="001A0D65">
            <w:pPr>
              <w:jc w:val="both"/>
              <w:rPr>
                <w:rFonts w:ascii="Verdana" w:hAnsi="Verdana"/>
                <w:sz w:val="20"/>
                <w:lang w:val="en-US"/>
              </w:rPr>
            </w:pPr>
          </w:p>
          <w:p w:rsidR="006F5A70" w:rsidRDefault="006F5A70" w:rsidP="001A0D65">
            <w:pPr>
              <w:jc w:val="both"/>
              <w:rPr>
                <w:rFonts w:ascii="Verdana" w:hAnsi="Verdana"/>
                <w:i/>
                <w:sz w:val="20"/>
                <w:lang w:val="en-GB"/>
              </w:rPr>
            </w:pPr>
            <w:r w:rsidRPr="001A0D65">
              <w:rPr>
                <w:rFonts w:ascii="Verdana" w:hAnsi="Verdana"/>
                <w:sz w:val="20"/>
                <w:lang w:val="en-US"/>
              </w:rPr>
              <w:t xml:space="preserve">Rogers. C. (1998). </w:t>
            </w:r>
            <w:r w:rsidRPr="001A0D65">
              <w:rPr>
                <w:rFonts w:ascii="Verdana" w:hAnsi="Verdana"/>
                <w:i/>
                <w:sz w:val="20"/>
                <w:lang w:val="en-GB"/>
              </w:rPr>
              <w:t>Teacher expectations: implications for school improvement, in D. Shorrocks-Taylor (ed.), Directions in Educational Psychology. London: Whurr.</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Rotter, J. B. (1966). </w:t>
            </w:r>
            <w:r w:rsidRPr="001A0D65">
              <w:rPr>
                <w:rFonts w:ascii="Verdana" w:hAnsi="Verdana"/>
                <w:i/>
                <w:sz w:val="20"/>
                <w:lang w:val="en-GB"/>
              </w:rPr>
              <w:t>Generalized expectancies of internal versus external control of reinforcement, Psychological Monographs, 80, 1.</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Skinner, E. A. &amp; Belmont, M. J. (1993). </w:t>
            </w:r>
            <w:r w:rsidRPr="001A0D65">
              <w:rPr>
                <w:rFonts w:ascii="Verdana" w:hAnsi="Verdana"/>
                <w:i/>
                <w:sz w:val="20"/>
                <w:lang w:val="en-GB"/>
              </w:rPr>
              <w:t>Motivation in the classroom: reciprocal effects of teacher behavior and student engagement across the school year. Journal of Educational Psychology, 85 (4), 571-581.</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Sloboda, J. (2005</w:t>
            </w:r>
            <w:r w:rsidRPr="001A0D65">
              <w:rPr>
                <w:rFonts w:ascii="Verdana" w:hAnsi="Verdana"/>
                <w:i/>
                <w:sz w:val="20"/>
                <w:lang w:val="en-GB"/>
              </w:rPr>
              <w:t>). Exploring the Musical Mind. Oxford. Oxford University Press. 270,307-11.</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7B0D0F">
              <w:rPr>
                <w:rFonts w:ascii="Verdana" w:hAnsi="Verdana"/>
                <w:sz w:val="20"/>
                <w:lang w:val="en-GB"/>
              </w:rPr>
              <w:t xml:space="preserve">Torres, Jose A. (2006). </w:t>
            </w:r>
            <w:r w:rsidRPr="007B0D0F">
              <w:rPr>
                <w:rFonts w:ascii="Verdana" w:hAnsi="Verdana"/>
                <w:i/>
                <w:sz w:val="20"/>
              </w:rPr>
              <w:t xml:space="preserve">Enseñanza y Aprendizaje en la Educación Fisica Escolar. </w:t>
            </w:r>
            <w:r w:rsidRPr="001A0D65">
              <w:rPr>
                <w:rFonts w:ascii="Verdana" w:hAnsi="Verdana"/>
                <w:i/>
                <w:sz w:val="20"/>
                <w:lang w:val="en-GB"/>
              </w:rPr>
              <w:t>Mexico. Editorial Trillas. 91-92 (look in index for more).</w:t>
            </w:r>
          </w:p>
          <w:p w:rsidR="006F5A70" w:rsidRPr="001A0D65" w:rsidRDefault="006F5A70" w:rsidP="001A0D65">
            <w:pPr>
              <w:jc w:val="both"/>
              <w:rPr>
                <w:rFonts w:ascii="Verdana" w:hAnsi="Verdana"/>
                <w:i/>
                <w:sz w:val="20"/>
                <w:lang w:val="en-GB"/>
              </w:rPr>
            </w:pPr>
          </w:p>
          <w:p w:rsidR="006F5A70" w:rsidRPr="007B0D0F" w:rsidRDefault="006F5A70" w:rsidP="001A0D65">
            <w:pPr>
              <w:jc w:val="both"/>
              <w:rPr>
                <w:rFonts w:ascii="Verdana" w:hAnsi="Verdana"/>
                <w:i/>
                <w:sz w:val="20"/>
              </w:rPr>
            </w:pPr>
            <w:r w:rsidRPr="007B0D0F">
              <w:rPr>
                <w:rFonts w:ascii="Verdana" w:hAnsi="Verdana"/>
                <w:sz w:val="20"/>
                <w:lang w:val="en-GB"/>
              </w:rPr>
              <w:t xml:space="preserve">Viejo, I. (2004). </w:t>
            </w:r>
            <w:r w:rsidRPr="007B0D0F">
              <w:rPr>
                <w:rFonts w:ascii="Verdana" w:hAnsi="Verdana"/>
                <w:i/>
                <w:sz w:val="20"/>
              </w:rPr>
              <w:t>Metodología Didáctica de la Actividad Física. Granada: Grupo Editorial Universitario. 76-77.</w:t>
            </w:r>
          </w:p>
          <w:p w:rsidR="006F5A70" w:rsidRPr="007B0D0F" w:rsidRDefault="006F5A70" w:rsidP="001A0D65">
            <w:pPr>
              <w:jc w:val="both"/>
              <w:rPr>
                <w:rFonts w:ascii="Verdana" w:hAnsi="Verdana"/>
                <w:i/>
                <w:sz w:val="20"/>
              </w:rPr>
            </w:pPr>
          </w:p>
          <w:p w:rsidR="006F5A70" w:rsidRDefault="006F5A70" w:rsidP="001A0D65">
            <w:pPr>
              <w:jc w:val="both"/>
              <w:rPr>
                <w:rFonts w:ascii="Verdana" w:hAnsi="Verdana"/>
                <w:i/>
                <w:sz w:val="20"/>
                <w:lang w:val="en-GB"/>
              </w:rPr>
            </w:pPr>
            <w:r w:rsidRPr="001A0D65">
              <w:rPr>
                <w:rFonts w:ascii="Verdana" w:hAnsi="Verdana"/>
                <w:sz w:val="20"/>
              </w:rPr>
              <w:t xml:space="preserve">Viadé, A. (2003). </w:t>
            </w:r>
            <w:r w:rsidRPr="007B0D0F">
              <w:rPr>
                <w:rFonts w:ascii="Verdana" w:hAnsi="Verdana"/>
                <w:i/>
                <w:sz w:val="20"/>
              </w:rPr>
              <w:t xml:space="preserve">Psicología del Rendimiento Deportivo. Barcelona. </w:t>
            </w:r>
            <w:r w:rsidRPr="001A0D65">
              <w:rPr>
                <w:rFonts w:ascii="Verdana" w:hAnsi="Verdana"/>
                <w:i/>
                <w:sz w:val="20"/>
                <w:lang w:val="en-GB"/>
              </w:rPr>
              <w:t>Ed. UOC. Pp 125-130.</w:t>
            </w:r>
          </w:p>
          <w:p w:rsidR="006F5A70" w:rsidRPr="001A0D65" w:rsidRDefault="006F5A70" w:rsidP="001A0D65">
            <w:pPr>
              <w:jc w:val="both"/>
              <w:rPr>
                <w:rFonts w:ascii="Verdana" w:hAnsi="Verdana"/>
                <w:i/>
                <w:sz w:val="20"/>
                <w:lang w:val="en-GB"/>
              </w:rPr>
            </w:pPr>
          </w:p>
          <w:p w:rsidR="006F5A70" w:rsidRDefault="006F5A70" w:rsidP="001A0D65">
            <w:pPr>
              <w:jc w:val="both"/>
              <w:rPr>
                <w:rFonts w:ascii="Verdana" w:hAnsi="Verdana"/>
                <w:i/>
                <w:sz w:val="20"/>
                <w:lang w:val="en-GB"/>
              </w:rPr>
            </w:pPr>
            <w:r w:rsidRPr="001A0D65">
              <w:rPr>
                <w:rFonts w:ascii="Verdana" w:hAnsi="Verdana"/>
                <w:sz w:val="20"/>
                <w:lang w:val="en-US"/>
              </w:rPr>
              <w:t xml:space="preserve">Weiner, B. J. (1992). </w:t>
            </w:r>
            <w:r w:rsidRPr="001A0D65">
              <w:rPr>
                <w:rFonts w:ascii="Verdana" w:hAnsi="Verdana"/>
                <w:i/>
                <w:sz w:val="20"/>
                <w:lang w:val="en-GB"/>
              </w:rPr>
              <w:t>Human Motivation: Metaphors, Theories and Research. London: Sage.</w:t>
            </w:r>
          </w:p>
          <w:p w:rsidR="006F5A70" w:rsidRPr="001A0D65" w:rsidRDefault="006F5A70" w:rsidP="001A0D65">
            <w:pPr>
              <w:jc w:val="both"/>
              <w:rPr>
                <w:rFonts w:ascii="Verdana" w:hAnsi="Verdana"/>
                <w:i/>
                <w:sz w:val="20"/>
                <w:lang w:val="en-GB"/>
              </w:rPr>
            </w:pPr>
          </w:p>
          <w:p w:rsidR="006F5A70" w:rsidRPr="001A0D65" w:rsidRDefault="006F5A70" w:rsidP="001A0D65">
            <w:pPr>
              <w:jc w:val="both"/>
              <w:rPr>
                <w:rFonts w:ascii="Verdana" w:hAnsi="Verdana"/>
                <w:i/>
                <w:sz w:val="20"/>
                <w:lang w:val="en-GB"/>
              </w:rPr>
            </w:pPr>
            <w:r w:rsidRPr="001A0D65">
              <w:rPr>
                <w:rFonts w:ascii="Verdana" w:hAnsi="Verdana"/>
                <w:sz w:val="20"/>
                <w:lang w:val="en-US"/>
              </w:rPr>
              <w:t xml:space="preserve">Wigfield, A. &amp; Eccles, J. (1992). </w:t>
            </w:r>
            <w:r w:rsidRPr="001A0D65">
              <w:rPr>
                <w:rFonts w:ascii="Verdana" w:hAnsi="Verdana"/>
                <w:i/>
                <w:sz w:val="20"/>
                <w:lang w:val="en-GB"/>
              </w:rPr>
              <w:t>The development of achievement task values: A theoretical analysis, Developmental Review, 12, 265-310.</w:t>
            </w:r>
          </w:p>
          <w:p w:rsidR="006F5A70" w:rsidRDefault="006F5A70" w:rsidP="00B972F2">
            <w:pPr>
              <w:rPr>
                <w:rFonts w:ascii="Verdana" w:hAnsi="Verdana"/>
                <w:noProof/>
                <w:sz w:val="20"/>
                <w:szCs w:val="20"/>
                <w:lang w:val="en-US"/>
              </w:rPr>
            </w:pPr>
          </w:p>
          <w:p w:rsidR="006F5A70" w:rsidRPr="007B0D0F" w:rsidRDefault="006F5A70" w:rsidP="00B972F2">
            <w:pPr>
              <w:rPr>
                <w:rFonts w:ascii="Verdana" w:hAnsi="Verdana"/>
                <w:noProof/>
                <w:sz w:val="20"/>
                <w:szCs w:val="20"/>
                <w:lang w:val="en-GB"/>
              </w:rPr>
            </w:pPr>
          </w:p>
          <w:p w:rsidR="006F5A70" w:rsidRPr="007B0D0F" w:rsidRDefault="006F5A70" w:rsidP="00B972F2">
            <w:pPr>
              <w:rPr>
                <w:rFonts w:ascii="Verdana" w:hAnsi="Verdana"/>
                <w:noProof/>
                <w:sz w:val="20"/>
                <w:szCs w:val="20"/>
                <w:lang w:val="en-GB"/>
              </w:rPr>
            </w:pPr>
          </w:p>
          <w:p w:rsidR="006F5A70" w:rsidRPr="00B972F2" w:rsidRDefault="006F5A70" w:rsidP="00B972F2">
            <w:pPr>
              <w:rPr>
                <w:rFonts w:ascii="Verdana" w:hAnsi="Verdana"/>
                <w:b/>
                <w:noProof/>
                <w:sz w:val="20"/>
                <w:szCs w:val="20"/>
              </w:rPr>
            </w:pPr>
            <w:r w:rsidRPr="00B972F2">
              <w:rPr>
                <w:rFonts w:ascii="Verdana" w:hAnsi="Verdana"/>
                <w:b/>
                <w:noProof/>
                <w:sz w:val="20"/>
                <w:szCs w:val="20"/>
              </w:rPr>
              <w:t>OBRAS:</w:t>
            </w:r>
          </w:p>
          <w:p w:rsidR="006F5A70" w:rsidRPr="00E66FD5" w:rsidRDefault="006F5A70" w:rsidP="00B972F2">
            <w:pPr>
              <w:rPr>
                <w:rFonts w:ascii="Verdana" w:hAnsi="Verdana"/>
                <w:noProof/>
                <w:sz w:val="20"/>
                <w:szCs w:val="20"/>
              </w:rPr>
            </w:pPr>
          </w:p>
          <w:p w:rsidR="006F5A70" w:rsidRPr="00E66FD5" w:rsidRDefault="006F5A70"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antigua</w:t>
            </w:r>
            <w:r w:rsidRPr="00E66FD5">
              <w:rPr>
                <w:rFonts w:ascii="Verdana" w:hAnsi="Verdana"/>
                <w:noProof/>
                <w:sz w:val="20"/>
                <w:szCs w:val="20"/>
              </w:rPr>
              <w:t xml:space="preserve">        </w:t>
            </w:r>
          </w:p>
          <w:p w:rsidR="006F5A70" w:rsidRPr="00E66FD5" w:rsidRDefault="006F5A70" w:rsidP="00B972F2">
            <w:pPr>
              <w:rPr>
                <w:rFonts w:ascii="Verdana" w:hAnsi="Verdana"/>
                <w:noProof/>
                <w:sz w:val="20"/>
                <w:szCs w:val="20"/>
              </w:rPr>
            </w:pPr>
          </w:p>
          <w:p w:rsidR="006F5A70" w:rsidRPr="007B0D0F" w:rsidRDefault="006F5A70" w:rsidP="00B972F2">
            <w:pPr>
              <w:rPr>
                <w:rFonts w:ascii="Verdana" w:hAnsi="Verdana"/>
                <w:noProof/>
                <w:sz w:val="20"/>
                <w:szCs w:val="20"/>
                <w:lang w:val="en-GB"/>
              </w:rPr>
            </w:pPr>
            <w:r>
              <w:rPr>
                <w:rFonts w:ascii="Verdana" w:hAnsi="Verdana"/>
                <w:noProof/>
                <w:sz w:val="20"/>
                <w:szCs w:val="20"/>
              </w:rPr>
              <w:t xml:space="preserve">3 Sonatas para viola da gamba… </w:t>
            </w:r>
            <w:r w:rsidRPr="007B0D0F">
              <w:rPr>
                <w:rFonts w:ascii="Verdana" w:hAnsi="Verdana"/>
                <w:noProof/>
                <w:sz w:val="20"/>
                <w:szCs w:val="20"/>
                <w:lang w:val="en-GB"/>
              </w:rPr>
              <w:t>J. S. Bach</w:t>
            </w:r>
            <w:r>
              <w:rPr>
                <w:rFonts w:ascii="Verdana" w:hAnsi="Verdana"/>
                <w:noProof/>
                <w:sz w:val="20"/>
                <w:szCs w:val="20"/>
                <w:lang w:val="en-GB"/>
              </w:rPr>
              <w:t xml:space="preserve"> (Ed. Henle-Verlag)</w:t>
            </w:r>
            <w:r w:rsidRPr="007B0D0F">
              <w:rPr>
                <w:rFonts w:ascii="Verdana" w:hAnsi="Verdana"/>
                <w:noProof/>
                <w:sz w:val="20"/>
                <w:szCs w:val="20"/>
                <w:lang w:val="en-GB"/>
              </w:rPr>
              <w:t xml:space="preserve">  </w:t>
            </w:r>
          </w:p>
          <w:p w:rsidR="006F5A70" w:rsidRPr="007B0D0F" w:rsidRDefault="006F5A70" w:rsidP="00B972F2">
            <w:pPr>
              <w:rPr>
                <w:rFonts w:ascii="Verdana" w:hAnsi="Verdana"/>
                <w:noProof/>
                <w:sz w:val="20"/>
                <w:szCs w:val="20"/>
                <w:lang w:val="en-GB"/>
              </w:rPr>
            </w:pPr>
            <w:r>
              <w:rPr>
                <w:rFonts w:ascii="Verdana" w:hAnsi="Verdana"/>
                <w:noProof/>
                <w:sz w:val="20"/>
                <w:szCs w:val="20"/>
                <w:lang w:val="en-GB"/>
              </w:rPr>
              <w:t>6 Suites para viola sola..............J.S.Bach  (Ed Oxford-Watson Forbes)</w:t>
            </w:r>
          </w:p>
          <w:p w:rsidR="006F5A70" w:rsidRPr="007B0D0F" w:rsidRDefault="006F5A70" w:rsidP="00B972F2">
            <w:pPr>
              <w:rPr>
                <w:rFonts w:ascii="Verdana" w:hAnsi="Verdana"/>
                <w:noProof/>
                <w:sz w:val="20"/>
                <w:szCs w:val="20"/>
                <w:lang w:val="en-GB"/>
              </w:rPr>
            </w:pPr>
            <w:r w:rsidRPr="007B0D0F">
              <w:rPr>
                <w:rFonts w:ascii="Verdana" w:hAnsi="Verdana"/>
                <w:noProof/>
                <w:sz w:val="20"/>
                <w:szCs w:val="20"/>
                <w:lang w:val="en-GB"/>
              </w:rPr>
              <w:t xml:space="preserve">     </w:t>
            </w:r>
          </w:p>
          <w:p w:rsidR="006F5A70" w:rsidRPr="007B0D0F" w:rsidRDefault="006F5A70" w:rsidP="00B972F2">
            <w:pPr>
              <w:rPr>
                <w:rFonts w:ascii="Verdana" w:hAnsi="Verdana"/>
                <w:noProof/>
                <w:sz w:val="20"/>
                <w:szCs w:val="20"/>
                <w:lang w:val="en-GB"/>
              </w:rPr>
            </w:pPr>
          </w:p>
          <w:p w:rsidR="006F5A70" w:rsidRPr="00E66FD5" w:rsidRDefault="006F5A70"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clásica</w:t>
            </w:r>
          </w:p>
          <w:p w:rsidR="006F5A70" w:rsidRDefault="006F5A70" w:rsidP="00B972F2">
            <w:pPr>
              <w:rPr>
                <w:rFonts w:ascii="Verdana" w:hAnsi="Verdana"/>
                <w:noProof/>
                <w:sz w:val="20"/>
                <w:szCs w:val="20"/>
              </w:rPr>
            </w:pPr>
          </w:p>
          <w:p w:rsidR="006F5A70" w:rsidRPr="00E66FD5" w:rsidRDefault="006F5A70" w:rsidP="00B972F2">
            <w:pPr>
              <w:rPr>
                <w:rFonts w:ascii="Verdana" w:hAnsi="Verdana"/>
                <w:noProof/>
                <w:sz w:val="20"/>
                <w:szCs w:val="20"/>
              </w:rPr>
            </w:pPr>
            <w:r>
              <w:rPr>
                <w:rFonts w:ascii="Verdana" w:hAnsi="Verdana"/>
                <w:noProof/>
                <w:sz w:val="20"/>
                <w:szCs w:val="20"/>
              </w:rPr>
              <w:t>Sonata en si b Mayor para viola y piano.....K.Stamitz</w:t>
            </w:r>
          </w:p>
          <w:p w:rsidR="006F5A70" w:rsidRDefault="006F5A70" w:rsidP="00B972F2">
            <w:pPr>
              <w:rPr>
                <w:rFonts w:ascii="Verdana" w:hAnsi="Verdana"/>
                <w:noProof/>
                <w:sz w:val="20"/>
                <w:szCs w:val="20"/>
              </w:rPr>
            </w:pPr>
            <w:r>
              <w:rPr>
                <w:rFonts w:ascii="Verdana" w:hAnsi="Verdana"/>
                <w:noProof/>
                <w:sz w:val="20"/>
                <w:szCs w:val="20"/>
              </w:rPr>
              <w:t>Sonata en Mi b Mayor…………………………………J.N.Hummel</w:t>
            </w:r>
            <w:r w:rsidRPr="00E66FD5">
              <w:rPr>
                <w:rFonts w:ascii="Verdana" w:hAnsi="Verdana"/>
                <w:noProof/>
                <w:sz w:val="20"/>
                <w:szCs w:val="20"/>
              </w:rPr>
              <w:tab/>
            </w:r>
          </w:p>
          <w:p w:rsidR="006F5A70" w:rsidRDefault="006F5A70" w:rsidP="00B972F2">
            <w:pPr>
              <w:rPr>
                <w:rFonts w:ascii="Verdana" w:hAnsi="Verdana"/>
                <w:noProof/>
                <w:sz w:val="20"/>
                <w:szCs w:val="20"/>
              </w:rPr>
            </w:pPr>
            <w:r>
              <w:rPr>
                <w:rFonts w:ascii="Verdana" w:hAnsi="Verdana"/>
                <w:noProof/>
                <w:sz w:val="20"/>
                <w:szCs w:val="20"/>
              </w:rPr>
              <w:t>Sonara en Mi……………………………………………….A.Rolla</w:t>
            </w:r>
          </w:p>
          <w:p w:rsidR="006F5A70" w:rsidRPr="00E66FD5" w:rsidRDefault="006F5A70" w:rsidP="00B972F2">
            <w:pPr>
              <w:rPr>
                <w:rFonts w:ascii="Verdana" w:hAnsi="Verdana"/>
                <w:noProof/>
                <w:sz w:val="20"/>
                <w:szCs w:val="20"/>
              </w:rPr>
            </w:pPr>
          </w:p>
          <w:p w:rsidR="006F5A70" w:rsidRPr="00E66FD5" w:rsidRDefault="006F5A70" w:rsidP="00B972F2">
            <w:pPr>
              <w:rPr>
                <w:rFonts w:ascii="Verdana" w:hAnsi="Verdana"/>
                <w:noProof/>
                <w:sz w:val="20"/>
                <w:szCs w:val="20"/>
              </w:rPr>
            </w:pPr>
          </w:p>
          <w:p w:rsidR="006F5A70" w:rsidRPr="00E66FD5" w:rsidRDefault="006F5A70"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romántica</w:t>
            </w:r>
          </w:p>
          <w:p w:rsidR="006F5A70" w:rsidRDefault="006F5A70" w:rsidP="00B972F2">
            <w:pPr>
              <w:rPr>
                <w:rFonts w:ascii="Verdana" w:hAnsi="Verdana"/>
                <w:noProof/>
                <w:sz w:val="20"/>
                <w:szCs w:val="20"/>
              </w:rPr>
            </w:pPr>
            <w:r>
              <w:rPr>
                <w:rFonts w:ascii="Verdana" w:hAnsi="Verdana"/>
                <w:noProof/>
                <w:sz w:val="20"/>
                <w:szCs w:val="20"/>
              </w:rPr>
              <w:t xml:space="preserve">         </w:t>
            </w:r>
          </w:p>
          <w:p w:rsidR="006F5A70" w:rsidRPr="00E66FD5" w:rsidRDefault="006F5A70" w:rsidP="00B972F2">
            <w:pPr>
              <w:rPr>
                <w:rFonts w:ascii="Verdana" w:hAnsi="Verdana"/>
                <w:noProof/>
                <w:sz w:val="20"/>
                <w:szCs w:val="20"/>
              </w:rPr>
            </w:pPr>
            <w:r>
              <w:rPr>
                <w:rFonts w:ascii="Verdana" w:hAnsi="Verdana"/>
                <w:noProof/>
                <w:sz w:val="20"/>
                <w:szCs w:val="20"/>
              </w:rPr>
              <w:t>Sonata en Mi b Mayor</w:t>
            </w:r>
            <w:r w:rsidRPr="00E66FD5">
              <w:rPr>
                <w:rFonts w:ascii="Verdana" w:hAnsi="Verdana"/>
                <w:noProof/>
                <w:sz w:val="20"/>
                <w:szCs w:val="20"/>
              </w:rPr>
              <w:t>..................J. Brahms</w:t>
            </w:r>
          </w:p>
          <w:p w:rsidR="006F5A70" w:rsidRPr="00E66FD5" w:rsidRDefault="006F5A70" w:rsidP="00B972F2">
            <w:pPr>
              <w:rPr>
                <w:rFonts w:ascii="Verdana" w:hAnsi="Verdana"/>
                <w:noProof/>
                <w:sz w:val="20"/>
                <w:szCs w:val="20"/>
              </w:rPr>
            </w:pPr>
            <w:r>
              <w:rPr>
                <w:rFonts w:ascii="Verdana" w:hAnsi="Verdana"/>
                <w:noProof/>
                <w:sz w:val="20"/>
                <w:szCs w:val="20"/>
              </w:rPr>
              <w:t>Sonata en Fa menor</w:t>
            </w:r>
            <w:r w:rsidRPr="00E66FD5">
              <w:rPr>
                <w:rFonts w:ascii="Verdana" w:hAnsi="Verdana"/>
                <w:noProof/>
                <w:sz w:val="20"/>
                <w:szCs w:val="20"/>
              </w:rPr>
              <w:t>...................J. Brahms</w:t>
            </w:r>
          </w:p>
          <w:p w:rsidR="006F5A70" w:rsidRPr="00E66FD5" w:rsidRDefault="006F5A70" w:rsidP="00B972F2">
            <w:pPr>
              <w:rPr>
                <w:rFonts w:ascii="Verdana" w:hAnsi="Verdana"/>
                <w:noProof/>
                <w:sz w:val="20"/>
                <w:szCs w:val="20"/>
              </w:rPr>
            </w:pPr>
            <w:r>
              <w:rPr>
                <w:rFonts w:ascii="Verdana" w:hAnsi="Verdana"/>
                <w:noProof/>
                <w:sz w:val="20"/>
                <w:szCs w:val="20"/>
              </w:rPr>
              <w:t>Sonata</w:t>
            </w:r>
            <w:r w:rsidRPr="00E66FD5">
              <w:rPr>
                <w:rFonts w:ascii="Verdana" w:hAnsi="Verdana"/>
                <w:noProof/>
                <w:sz w:val="20"/>
                <w:szCs w:val="20"/>
              </w:rPr>
              <w:t>........................................F. Mendelsohnn</w:t>
            </w:r>
          </w:p>
          <w:p w:rsidR="006F5A70" w:rsidRPr="00E66FD5" w:rsidRDefault="006F5A70" w:rsidP="00B972F2">
            <w:pPr>
              <w:rPr>
                <w:rFonts w:ascii="Verdana" w:hAnsi="Verdana"/>
                <w:noProof/>
                <w:sz w:val="20"/>
                <w:szCs w:val="20"/>
              </w:rPr>
            </w:pPr>
            <w:r>
              <w:rPr>
                <w:rFonts w:ascii="Verdana" w:hAnsi="Verdana"/>
                <w:noProof/>
                <w:sz w:val="20"/>
                <w:szCs w:val="20"/>
              </w:rPr>
              <w:t>Variaciones Romeo y Julietta</w:t>
            </w:r>
            <w:r w:rsidRPr="00E66FD5">
              <w:rPr>
                <w:rFonts w:ascii="Verdana" w:hAnsi="Verdana"/>
                <w:noProof/>
                <w:sz w:val="20"/>
                <w:szCs w:val="20"/>
              </w:rPr>
              <w:t>................S. Prokofiev</w:t>
            </w:r>
          </w:p>
          <w:p w:rsidR="006F5A70" w:rsidRPr="00E66FD5" w:rsidRDefault="006F5A70" w:rsidP="00B972F2">
            <w:pPr>
              <w:rPr>
                <w:rFonts w:ascii="Verdana" w:hAnsi="Verdana"/>
                <w:noProof/>
                <w:sz w:val="20"/>
                <w:szCs w:val="20"/>
              </w:rPr>
            </w:pPr>
            <w:r w:rsidRPr="00E66FD5">
              <w:rPr>
                <w:rFonts w:ascii="Verdana" w:hAnsi="Verdana"/>
                <w:noProof/>
                <w:sz w:val="20"/>
                <w:szCs w:val="20"/>
              </w:rPr>
              <w:t>Sonata Arpeggione en La menor..........F. Schubert</w:t>
            </w:r>
          </w:p>
          <w:p w:rsidR="006F5A70" w:rsidRPr="00E66FD5" w:rsidRDefault="006F5A70" w:rsidP="00AC7232">
            <w:pPr>
              <w:rPr>
                <w:rFonts w:ascii="Verdana" w:hAnsi="Verdana"/>
                <w:noProof/>
                <w:sz w:val="20"/>
                <w:szCs w:val="20"/>
              </w:rPr>
            </w:pPr>
            <w:r w:rsidRPr="00E66FD5">
              <w:rPr>
                <w:rFonts w:ascii="Verdana" w:hAnsi="Verdana"/>
                <w:noProof/>
                <w:sz w:val="20"/>
                <w:szCs w:val="20"/>
              </w:rPr>
              <w:t>Siete canciones Populares Españolas...............M. de Falla</w:t>
            </w:r>
          </w:p>
          <w:p w:rsidR="006F5A70" w:rsidRPr="00E66FD5" w:rsidRDefault="006F5A70" w:rsidP="00B972F2">
            <w:pPr>
              <w:rPr>
                <w:rFonts w:ascii="Verdana" w:hAnsi="Verdana"/>
                <w:noProof/>
                <w:sz w:val="20"/>
                <w:szCs w:val="20"/>
              </w:rPr>
            </w:pPr>
          </w:p>
          <w:p w:rsidR="006F5A70" w:rsidRDefault="006F5A70" w:rsidP="00B972F2">
            <w:pPr>
              <w:rPr>
                <w:rFonts w:ascii="Verdana" w:hAnsi="Verdana"/>
                <w:noProof/>
                <w:sz w:val="20"/>
                <w:szCs w:val="20"/>
              </w:rPr>
            </w:pPr>
          </w:p>
          <w:p w:rsidR="006F5A70" w:rsidRPr="00E66FD5" w:rsidRDefault="006F5A70" w:rsidP="00B972F2">
            <w:pPr>
              <w:rPr>
                <w:rFonts w:ascii="Verdana" w:hAnsi="Verdana"/>
                <w:noProof/>
                <w:sz w:val="20"/>
                <w:szCs w:val="20"/>
              </w:rPr>
            </w:pPr>
          </w:p>
          <w:p w:rsidR="006F5A70" w:rsidRDefault="006F5A70" w:rsidP="000165BE">
            <w:pPr>
              <w:rPr>
                <w:rFonts w:ascii="Verdana" w:hAnsi="Verdana"/>
                <w:noProof/>
                <w:sz w:val="20"/>
                <w:szCs w:val="20"/>
              </w:rPr>
            </w:pPr>
            <w:r>
              <w:rPr>
                <w:rFonts w:ascii="Verdana" w:hAnsi="Verdana"/>
                <w:noProof/>
                <w:sz w:val="20"/>
                <w:szCs w:val="20"/>
              </w:rPr>
              <w:t xml:space="preserve"> - Itinerario música moderna/contemporánea</w:t>
            </w:r>
          </w:p>
          <w:p w:rsidR="006F5A70" w:rsidRDefault="006F5A70" w:rsidP="00AC7232">
            <w:pPr>
              <w:rPr>
                <w:rFonts w:ascii="Verdana" w:hAnsi="Verdana"/>
                <w:noProof/>
                <w:sz w:val="20"/>
                <w:szCs w:val="20"/>
              </w:rPr>
            </w:pPr>
          </w:p>
          <w:p w:rsidR="006F5A70" w:rsidRPr="00B31BE4" w:rsidRDefault="006F5A70" w:rsidP="00AC7232">
            <w:pPr>
              <w:rPr>
                <w:rFonts w:ascii="Verdana" w:hAnsi="Verdana" w:cs="Times"/>
                <w:sz w:val="20"/>
                <w:szCs w:val="26"/>
                <w:lang w:val="en-GB"/>
              </w:rPr>
            </w:pPr>
            <w:r w:rsidRPr="00B31BE4">
              <w:rPr>
                <w:rFonts w:ascii="Verdana" w:hAnsi="Verdana" w:cs="Times"/>
                <w:sz w:val="20"/>
                <w:szCs w:val="26"/>
                <w:lang w:val="en-GB"/>
              </w:rPr>
              <w:t>A. Schnittke ………….………...Concierto</w:t>
            </w:r>
          </w:p>
          <w:p w:rsidR="006F5A70" w:rsidRPr="007B0D0F" w:rsidRDefault="006F5A70" w:rsidP="00AC7232">
            <w:pPr>
              <w:rPr>
                <w:rFonts w:ascii="Verdana" w:hAnsi="Verdana" w:cs="Times"/>
                <w:sz w:val="20"/>
                <w:szCs w:val="26"/>
                <w:lang w:val="en-GB"/>
              </w:rPr>
            </w:pPr>
            <w:r w:rsidRPr="007B0D0F">
              <w:rPr>
                <w:rFonts w:ascii="Verdana" w:hAnsi="Verdana" w:cs="Times"/>
                <w:sz w:val="20"/>
                <w:szCs w:val="26"/>
                <w:lang w:val="en-GB"/>
              </w:rPr>
              <w:t>B</w:t>
            </w:r>
            <w:r>
              <w:rPr>
                <w:rFonts w:ascii="Verdana" w:hAnsi="Verdana" w:cs="Times"/>
                <w:sz w:val="20"/>
                <w:szCs w:val="26"/>
                <w:lang w:val="en-GB"/>
              </w:rPr>
              <w:t>. Britten …………………….. Lachrymae</w:t>
            </w:r>
          </w:p>
          <w:p w:rsidR="006F5A70" w:rsidRDefault="006F5A70" w:rsidP="00AC7232">
            <w:pPr>
              <w:rPr>
                <w:rFonts w:ascii="Verdana" w:hAnsi="Verdana" w:cs="Times"/>
                <w:sz w:val="20"/>
                <w:szCs w:val="26"/>
                <w:lang w:val="es-ES_tradnl"/>
              </w:rPr>
            </w:pPr>
            <w:r>
              <w:rPr>
                <w:rFonts w:ascii="Verdana" w:hAnsi="Verdana" w:cs="Times"/>
                <w:sz w:val="20"/>
                <w:szCs w:val="26"/>
                <w:lang w:val="es-ES_tradnl"/>
              </w:rPr>
              <w:t>B. Martinu …………………… Sonata nº1</w:t>
            </w:r>
          </w:p>
          <w:p w:rsidR="006F5A70" w:rsidRDefault="006F5A70" w:rsidP="00AC7232">
            <w:pPr>
              <w:rPr>
                <w:rFonts w:ascii="Verdana" w:hAnsi="Verdana" w:cs="Times"/>
                <w:sz w:val="20"/>
                <w:szCs w:val="26"/>
                <w:lang w:val="es-ES_tradnl"/>
              </w:rPr>
            </w:pPr>
            <w:r>
              <w:rPr>
                <w:rFonts w:ascii="Verdana" w:hAnsi="Verdana" w:cs="Times"/>
                <w:sz w:val="20"/>
                <w:szCs w:val="26"/>
                <w:lang w:val="es-ES_tradnl"/>
              </w:rPr>
              <w:t>B. Martinu …………………… Sonata nº2</w:t>
            </w:r>
          </w:p>
          <w:p w:rsidR="006F5A70" w:rsidRDefault="006F5A70" w:rsidP="00D8561A">
            <w:pPr>
              <w:rPr>
                <w:rFonts w:ascii="Verdana" w:hAnsi="Verdana" w:cs="Times"/>
                <w:sz w:val="20"/>
                <w:szCs w:val="26"/>
                <w:lang w:val="es-ES_tradnl"/>
              </w:rPr>
            </w:pPr>
            <w:r>
              <w:rPr>
                <w:rFonts w:ascii="Verdana" w:hAnsi="Verdana" w:cs="Times"/>
                <w:sz w:val="20"/>
                <w:szCs w:val="26"/>
                <w:lang w:val="es-ES_tradnl"/>
              </w:rPr>
              <w:t>B. Martinu …………………… Rapshody-Concerto</w:t>
            </w:r>
          </w:p>
          <w:p w:rsidR="006F5A70" w:rsidRDefault="006F5A70" w:rsidP="00D8561A">
            <w:pPr>
              <w:rPr>
                <w:rFonts w:ascii="Verdana" w:hAnsi="Verdana" w:cs="Times"/>
                <w:sz w:val="20"/>
                <w:szCs w:val="26"/>
                <w:lang w:val="es-ES_tradnl"/>
              </w:rPr>
            </w:pPr>
            <w:r>
              <w:rPr>
                <w:rFonts w:ascii="Verdana" w:hAnsi="Verdana" w:cs="Times"/>
                <w:sz w:val="20"/>
                <w:szCs w:val="26"/>
                <w:lang w:val="es-ES_tradnl"/>
              </w:rPr>
              <w:t>D. Milhaud……………………..Concierto nº1</w:t>
            </w:r>
          </w:p>
          <w:p w:rsidR="006F5A70" w:rsidRDefault="006F5A70" w:rsidP="00AC7232">
            <w:pPr>
              <w:rPr>
                <w:rFonts w:ascii="Verdana" w:hAnsi="Verdana" w:cs="Times"/>
                <w:sz w:val="20"/>
                <w:szCs w:val="26"/>
                <w:lang w:val="es-ES_tradnl"/>
              </w:rPr>
            </w:pPr>
          </w:p>
          <w:p w:rsidR="006F5A70" w:rsidRPr="001A0D65" w:rsidRDefault="006F5A70" w:rsidP="00AC7232">
            <w:pPr>
              <w:rPr>
                <w:rFonts w:ascii="Verdana" w:hAnsi="Verdana" w:cs="Times"/>
                <w:sz w:val="20"/>
                <w:szCs w:val="26"/>
                <w:lang w:val="es-ES_tradnl"/>
              </w:rPr>
            </w:pPr>
          </w:p>
        </w:tc>
      </w:tr>
    </w:tbl>
    <w:p w:rsidR="006F5A70" w:rsidRDefault="006F5A70"/>
    <w:p w:rsidR="006F5A70" w:rsidRDefault="006F5A70">
      <w:pPr>
        <w:sectPr w:rsidR="006F5A70">
          <w:footerReference w:type="even" r:id="rId7"/>
          <w:footerReference w:type="default" r:id="rId8"/>
          <w:headerReference w:type="first" r:id="rId9"/>
          <w:footerReference w:type="first" r:id="rId10"/>
          <w:pgSz w:w="11906" w:h="16838" w:code="9"/>
          <w:pgMar w:top="1134" w:right="1134" w:bottom="1134" w:left="1134" w:header="709" w:footer="709" w:gutter="0"/>
          <w:pgNumType w:chapStyle="1"/>
          <w:cols w:space="708"/>
          <w:titlePg/>
          <w:docGrid w:linePitch="360"/>
        </w:sectPr>
      </w:pPr>
    </w:p>
    <w:p w:rsidR="006F5A70" w:rsidRPr="00021D59" w:rsidRDefault="006F5A70"/>
    <w:sectPr w:rsidR="006F5A70" w:rsidRPr="00021D59" w:rsidSect="0021370E">
      <w:headerReference w:type="first" r:id="rId11"/>
      <w:footerReference w:type="first" r:id="rId12"/>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70" w:rsidRDefault="006F5A70">
      <w:r>
        <w:separator/>
      </w:r>
    </w:p>
  </w:endnote>
  <w:endnote w:type="continuationSeparator" w:id="0">
    <w:p w:rsidR="006F5A70" w:rsidRDefault="006F5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70" w:rsidRPr="00E22DB0" w:rsidRDefault="006F5A70" w:rsidP="00E22DB0">
    <w:pPr>
      <w:pStyle w:val="Footer"/>
      <w:jc w:val="right"/>
      <w:rPr>
        <w:rFonts w:ascii="Verdana" w:hAnsi="Verdana"/>
        <w:sz w:val="20"/>
        <w:szCs w:val="20"/>
      </w:rPr>
    </w:pPr>
    <w:r w:rsidRPr="00E22DB0">
      <w:rPr>
        <w:rStyle w:val="PageNumber"/>
        <w:rFonts w:ascii="Verdana" w:hAnsi="Verdana"/>
        <w:sz w:val="20"/>
        <w:szCs w:val="20"/>
      </w:rPr>
      <w:fldChar w:fldCharType="begin"/>
    </w:r>
    <w:r w:rsidRPr="00E22DB0">
      <w:rPr>
        <w:rStyle w:val="PageNumber"/>
        <w:rFonts w:ascii="Verdana" w:hAnsi="Verdana"/>
        <w:sz w:val="20"/>
        <w:szCs w:val="20"/>
      </w:rPr>
      <w:instrText xml:space="preserve"> PAGE </w:instrText>
    </w:r>
    <w:r w:rsidRPr="00E22DB0">
      <w:rPr>
        <w:rStyle w:val="PageNumber"/>
        <w:rFonts w:ascii="Verdana" w:hAnsi="Verdana"/>
        <w:sz w:val="20"/>
        <w:szCs w:val="20"/>
      </w:rPr>
      <w:fldChar w:fldCharType="separate"/>
    </w:r>
    <w:r>
      <w:rPr>
        <w:rStyle w:val="PageNumber"/>
        <w:rFonts w:ascii="Verdana" w:hAnsi="Verdana"/>
        <w:noProof/>
        <w:sz w:val="20"/>
        <w:szCs w:val="20"/>
      </w:rPr>
      <w:t>2</w:t>
    </w:r>
    <w:r w:rsidRPr="00E22DB0">
      <w:rPr>
        <w:rStyle w:val="PageNumber"/>
        <w:rFonts w:ascii="Verdana" w:hAnsi="Verdana"/>
        <w:sz w:val="20"/>
        <w:szCs w:val="20"/>
      </w:rPr>
      <w:fldChar w:fldCharType="end"/>
    </w:r>
    <w:r w:rsidRPr="00E22DB0">
      <w:rPr>
        <w:rStyle w:val="PageNumber"/>
        <w:rFonts w:ascii="Verdana" w:hAnsi="Verdana"/>
        <w:sz w:val="20"/>
        <w:szCs w:val="20"/>
      </w:rPr>
      <w:t>/</w:t>
    </w:r>
    <w:r w:rsidRPr="00E22DB0">
      <w:rPr>
        <w:rStyle w:val="PageNumber"/>
        <w:rFonts w:ascii="Verdana" w:hAnsi="Verdana"/>
        <w:sz w:val="20"/>
        <w:szCs w:val="20"/>
      </w:rPr>
      <w:fldChar w:fldCharType="begin"/>
    </w:r>
    <w:r w:rsidRPr="00E22DB0">
      <w:rPr>
        <w:rStyle w:val="PageNumber"/>
        <w:rFonts w:ascii="Verdana" w:hAnsi="Verdana"/>
        <w:sz w:val="20"/>
        <w:szCs w:val="20"/>
      </w:rPr>
      <w:instrText xml:space="preserve"> NUMPAGES </w:instrText>
    </w:r>
    <w:r w:rsidRPr="00E22DB0">
      <w:rPr>
        <w:rStyle w:val="PageNumber"/>
        <w:rFonts w:ascii="Verdana" w:hAnsi="Verdana"/>
        <w:sz w:val="20"/>
        <w:szCs w:val="20"/>
      </w:rPr>
      <w:fldChar w:fldCharType="separate"/>
    </w:r>
    <w:r>
      <w:rPr>
        <w:rStyle w:val="PageNumber"/>
        <w:rFonts w:ascii="Verdana" w:hAnsi="Verdana"/>
        <w:noProof/>
        <w:sz w:val="20"/>
        <w:szCs w:val="20"/>
      </w:rPr>
      <w:t>10</w:t>
    </w:r>
    <w:r w:rsidRPr="00E22DB0">
      <w:rPr>
        <w:rStyle w:val="PageNumber"/>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70" w:rsidRPr="008B4824" w:rsidRDefault="006F5A70" w:rsidP="007B342C">
    <w:pPr>
      <w:pStyle w:val="Footer"/>
      <w:tabs>
        <w:tab w:val="left" w:pos="2540"/>
        <w:tab w:val="right" w:pos="9638"/>
      </w:tabs>
      <w:jc w:val="right"/>
      <w:rPr>
        <w:rFonts w:ascii="Verdana" w:hAnsi="Verdana"/>
        <w:color w:val="80808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peu" style="position:absolute;left:0;text-align:left;margin-left:279pt;margin-top:2.85pt;width:161.85pt;height:17.6pt;z-index:-251659264;visibility:visible">
          <v:imagedata r:id="rId1" o:title=""/>
        </v:shape>
      </w:pic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PAGE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15</w:t>
    </w:r>
    <w:r w:rsidRPr="008B4824">
      <w:rPr>
        <w:rStyle w:val="PageNumber"/>
        <w:rFonts w:ascii="Verdana" w:hAnsi="Verdana"/>
        <w:color w:val="808080"/>
        <w:sz w:val="32"/>
        <w:szCs w:val="32"/>
      </w:rPr>
      <w:fldChar w:fldCharType="end"/>
    </w:r>
    <w:r w:rsidRPr="008B4824">
      <w:rPr>
        <w:rStyle w:val="PageNumber"/>
        <w:rFonts w:ascii="Verdana" w:hAnsi="Verdana"/>
        <w:color w:val="808080"/>
        <w:sz w:val="32"/>
        <w:szCs w:val="32"/>
      </w:rPr>
      <w:t>/</w: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NUMPAGES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17</w:t>
    </w:r>
    <w:r w:rsidRPr="008B4824">
      <w:rPr>
        <w:rStyle w:val="PageNumber"/>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70" w:rsidRDefault="006F5A70" w:rsidP="006636DD">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51" type="#_x0000_t75" alt="peu" style="position:absolute;left:0;text-align:left;margin-left:279pt;margin-top:2.85pt;width:161.85pt;height:17.6pt;z-index:-251657216;visibility:visible">
          <v:imagedata r:id="rId1" o:title=""/>
        </v:shape>
      </w:pic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PAGE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w:t>
    </w:r>
    <w:r w:rsidRPr="008B4824">
      <w:rPr>
        <w:rStyle w:val="PageNumber"/>
        <w:rFonts w:ascii="Verdana" w:hAnsi="Verdana"/>
        <w:color w:val="808080"/>
        <w:sz w:val="32"/>
        <w:szCs w:val="32"/>
      </w:rPr>
      <w:fldChar w:fldCharType="end"/>
    </w:r>
    <w:r w:rsidRPr="008B4824">
      <w:rPr>
        <w:rStyle w:val="PageNumber"/>
        <w:rFonts w:ascii="Verdana" w:hAnsi="Verdana"/>
        <w:color w:val="808080"/>
        <w:sz w:val="32"/>
        <w:szCs w:val="32"/>
      </w:rPr>
      <w:t>/</w: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NUMPAGES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16</w:t>
    </w:r>
    <w:r w:rsidRPr="008B4824">
      <w:rPr>
        <w:rStyle w:val="PageNumber"/>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70" w:rsidRDefault="006F5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70" w:rsidRDefault="006F5A70">
      <w:r>
        <w:separator/>
      </w:r>
    </w:p>
  </w:footnote>
  <w:footnote w:type="continuationSeparator" w:id="0">
    <w:p w:rsidR="006F5A70" w:rsidRDefault="006F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70" w:rsidRDefault="006F5A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marcaV" style="position:absolute;margin-left:423pt;margin-top:12.25pt;width:81pt;height:48.25pt;z-index:-251660288;visibility:visible" wrapcoords="-200 0 -200 21262 21600 21262 21600 0 -200 0">
          <v:imagedata r:id="rId1" o:title="" cropleft="51609f" cropright="4974f"/>
          <w10:wrap type="tight"/>
        </v:shape>
      </w:pict>
    </w:r>
  </w:p>
  <w:p w:rsidR="006F5A70" w:rsidRDefault="006F5A70">
    <w:pPr>
      <w:pStyle w:val="Header"/>
    </w:pPr>
  </w:p>
  <w:p w:rsidR="006F5A70" w:rsidRDefault="006F5A70">
    <w:pPr>
      <w:pStyle w:val="Header"/>
    </w:pPr>
  </w:p>
  <w:p w:rsidR="006F5A70" w:rsidRDefault="006F5A70">
    <w:pPr>
      <w:pStyle w:val="Header"/>
    </w:pPr>
  </w:p>
  <w:p w:rsidR="006F5A70" w:rsidRDefault="006F5A70">
    <w:pPr>
      <w:pStyle w:val="Header"/>
    </w:pPr>
  </w:p>
  <w:p w:rsidR="006F5A70" w:rsidRDefault="006F5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70" w:rsidRDefault="006F5A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2" type="#_x0000_t75" alt="marcaV" style="position:absolute;margin-left:684pt;margin-top:3.25pt;width:81pt;height:48.25pt;z-index:-251658240;visibility:visible" wrapcoords="-200 0 -200 21262 21600 21262 21600 0 -200 0">
          <v:imagedata r:id="rId1" o:title="" cropleft="51609f" cropright="4974f"/>
          <w10:wrap type="tight"/>
        </v:shape>
      </w:pict>
    </w:r>
  </w:p>
  <w:p w:rsidR="006F5A70" w:rsidRDefault="006F5A70">
    <w:pPr>
      <w:pStyle w:val="Header"/>
    </w:pPr>
  </w:p>
  <w:p w:rsidR="006F5A70" w:rsidRDefault="006F5A70">
    <w:pPr>
      <w:pStyle w:val="Header"/>
    </w:pPr>
  </w:p>
  <w:p w:rsidR="006F5A70" w:rsidRDefault="006F5A70">
    <w:pPr>
      <w:pStyle w:val="Header"/>
    </w:pPr>
  </w:p>
  <w:p w:rsidR="006F5A70" w:rsidRDefault="006F5A70">
    <w:pPr>
      <w:pStyle w:val="Header"/>
    </w:pPr>
  </w:p>
  <w:p w:rsidR="006F5A70" w:rsidRDefault="006F5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28E"/>
    <w:rsid w:val="000036F0"/>
    <w:rsid w:val="000165BE"/>
    <w:rsid w:val="00020B3B"/>
    <w:rsid w:val="00021D59"/>
    <w:rsid w:val="0003189A"/>
    <w:rsid w:val="0004084A"/>
    <w:rsid w:val="00042675"/>
    <w:rsid w:val="00046FA6"/>
    <w:rsid w:val="00052616"/>
    <w:rsid w:val="00053349"/>
    <w:rsid w:val="000568CD"/>
    <w:rsid w:val="00060A1F"/>
    <w:rsid w:val="000641EF"/>
    <w:rsid w:val="00072229"/>
    <w:rsid w:val="00081C0F"/>
    <w:rsid w:val="00082CA2"/>
    <w:rsid w:val="00083A8B"/>
    <w:rsid w:val="00084B0B"/>
    <w:rsid w:val="00096047"/>
    <w:rsid w:val="000970B0"/>
    <w:rsid w:val="000979A3"/>
    <w:rsid w:val="000B28E3"/>
    <w:rsid w:val="000B59E9"/>
    <w:rsid w:val="000D4303"/>
    <w:rsid w:val="000D5B29"/>
    <w:rsid w:val="000E5EAF"/>
    <w:rsid w:val="000F2A3F"/>
    <w:rsid w:val="00101CA9"/>
    <w:rsid w:val="001232EE"/>
    <w:rsid w:val="001246E2"/>
    <w:rsid w:val="00132417"/>
    <w:rsid w:val="00143B33"/>
    <w:rsid w:val="00143CB4"/>
    <w:rsid w:val="001539C6"/>
    <w:rsid w:val="00156FB9"/>
    <w:rsid w:val="00162B83"/>
    <w:rsid w:val="001636D4"/>
    <w:rsid w:val="0017318C"/>
    <w:rsid w:val="00174BC0"/>
    <w:rsid w:val="00184242"/>
    <w:rsid w:val="00191F64"/>
    <w:rsid w:val="00191FE0"/>
    <w:rsid w:val="00196A34"/>
    <w:rsid w:val="001A0D65"/>
    <w:rsid w:val="001A0F84"/>
    <w:rsid w:val="001A18E1"/>
    <w:rsid w:val="001B10D0"/>
    <w:rsid w:val="001B4953"/>
    <w:rsid w:val="001B742B"/>
    <w:rsid w:val="001C3C7B"/>
    <w:rsid w:val="001D46DD"/>
    <w:rsid w:val="001E4E5F"/>
    <w:rsid w:val="001E6369"/>
    <w:rsid w:val="002068AE"/>
    <w:rsid w:val="0021278A"/>
    <w:rsid w:val="0021370E"/>
    <w:rsid w:val="00222A22"/>
    <w:rsid w:val="00245E18"/>
    <w:rsid w:val="00256A2C"/>
    <w:rsid w:val="00261A2A"/>
    <w:rsid w:val="00261ED5"/>
    <w:rsid w:val="00262948"/>
    <w:rsid w:val="00272358"/>
    <w:rsid w:val="002806F8"/>
    <w:rsid w:val="00280AB5"/>
    <w:rsid w:val="0028623E"/>
    <w:rsid w:val="002868BD"/>
    <w:rsid w:val="00291BBD"/>
    <w:rsid w:val="002A1DF3"/>
    <w:rsid w:val="002E299A"/>
    <w:rsid w:val="002F078D"/>
    <w:rsid w:val="002F709D"/>
    <w:rsid w:val="00307591"/>
    <w:rsid w:val="00310F17"/>
    <w:rsid w:val="003120C9"/>
    <w:rsid w:val="0031256E"/>
    <w:rsid w:val="0032007D"/>
    <w:rsid w:val="00320401"/>
    <w:rsid w:val="003262F7"/>
    <w:rsid w:val="003270E5"/>
    <w:rsid w:val="00350CA9"/>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5233F"/>
    <w:rsid w:val="00460D41"/>
    <w:rsid w:val="00472A95"/>
    <w:rsid w:val="00480682"/>
    <w:rsid w:val="00495407"/>
    <w:rsid w:val="004A6B04"/>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0DEC"/>
    <w:rsid w:val="00532657"/>
    <w:rsid w:val="00535884"/>
    <w:rsid w:val="0054464B"/>
    <w:rsid w:val="0054756C"/>
    <w:rsid w:val="00552929"/>
    <w:rsid w:val="00554F44"/>
    <w:rsid w:val="00555D94"/>
    <w:rsid w:val="00560655"/>
    <w:rsid w:val="00560CC9"/>
    <w:rsid w:val="00564693"/>
    <w:rsid w:val="0056510F"/>
    <w:rsid w:val="00571251"/>
    <w:rsid w:val="00582323"/>
    <w:rsid w:val="005908F3"/>
    <w:rsid w:val="005B267E"/>
    <w:rsid w:val="005B4992"/>
    <w:rsid w:val="005B7D0A"/>
    <w:rsid w:val="005C18EC"/>
    <w:rsid w:val="005D7BAB"/>
    <w:rsid w:val="005F0C78"/>
    <w:rsid w:val="005F77E8"/>
    <w:rsid w:val="00630223"/>
    <w:rsid w:val="006319CF"/>
    <w:rsid w:val="00633EB0"/>
    <w:rsid w:val="00637B20"/>
    <w:rsid w:val="00650B7A"/>
    <w:rsid w:val="00650F07"/>
    <w:rsid w:val="00655027"/>
    <w:rsid w:val="006636DD"/>
    <w:rsid w:val="00670664"/>
    <w:rsid w:val="00670D1E"/>
    <w:rsid w:val="0067300B"/>
    <w:rsid w:val="00680D0C"/>
    <w:rsid w:val="006819AA"/>
    <w:rsid w:val="0068249D"/>
    <w:rsid w:val="00683045"/>
    <w:rsid w:val="006852B5"/>
    <w:rsid w:val="0068745C"/>
    <w:rsid w:val="00691C8D"/>
    <w:rsid w:val="00692472"/>
    <w:rsid w:val="006A5D99"/>
    <w:rsid w:val="006D524A"/>
    <w:rsid w:val="006E024C"/>
    <w:rsid w:val="006E7313"/>
    <w:rsid w:val="006E79FE"/>
    <w:rsid w:val="006F5A70"/>
    <w:rsid w:val="0070600C"/>
    <w:rsid w:val="007064BE"/>
    <w:rsid w:val="00723730"/>
    <w:rsid w:val="00723BC3"/>
    <w:rsid w:val="00750858"/>
    <w:rsid w:val="007508B1"/>
    <w:rsid w:val="00754CB3"/>
    <w:rsid w:val="00765ABF"/>
    <w:rsid w:val="00783541"/>
    <w:rsid w:val="007B0D0F"/>
    <w:rsid w:val="007B342C"/>
    <w:rsid w:val="007D3245"/>
    <w:rsid w:val="007E2940"/>
    <w:rsid w:val="007F161A"/>
    <w:rsid w:val="007F62A2"/>
    <w:rsid w:val="007F728E"/>
    <w:rsid w:val="00810BD7"/>
    <w:rsid w:val="00822283"/>
    <w:rsid w:val="00822694"/>
    <w:rsid w:val="008261BA"/>
    <w:rsid w:val="00830C9C"/>
    <w:rsid w:val="008318CC"/>
    <w:rsid w:val="0084201D"/>
    <w:rsid w:val="00850574"/>
    <w:rsid w:val="00853C6E"/>
    <w:rsid w:val="0085469F"/>
    <w:rsid w:val="00857FBB"/>
    <w:rsid w:val="00867B29"/>
    <w:rsid w:val="00875F95"/>
    <w:rsid w:val="008805E7"/>
    <w:rsid w:val="00894E05"/>
    <w:rsid w:val="00896F1D"/>
    <w:rsid w:val="008A3B96"/>
    <w:rsid w:val="008B4824"/>
    <w:rsid w:val="008B5160"/>
    <w:rsid w:val="008C1E68"/>
    <w:rsid w:val="008C579D"/>
    <w:rsid w:val="008D15F8"/>
    <w:rsid w:val="008E58FD"/>
    <w:rsid w:val="00901525"/>
    <w:rsid w:val="00906B39"/>
    <w:rsid w:val="00911179"/>
    <w:rsid w:val="0091217F"/>
    <w:rsid w:val="009240A8"/>
    <w:rsid w:val="009271AF"/>
    <w:rsid w:val="00946F61"/>
    <w:rsid w:val="009514BE"/>
    <w:rsid w:val="009639C5"/>
    <w:rsid w:val="009A0D37"/>
    <w:rsid w:val="009A119E"/>
    <w:rsid w:val="009B39A5"/>
    <w:rsid w:val="009B60D6"/>
    <w:rsid w:val="009D7991"/>
    <w:rsid w:val="009E246E"/>
    <w:rsid w:val="009E38ED"/>
    <w:rsid w:val="009E43BE"/>
    <w:rsid w:val="00A21E97"/>
    <w:rsid w:val="00A31FF2"/>
    <w:rsid w:val="00A34C77"/>
    <w:rsid w:val="00A417BF"/>
    <w:rsid w:val="00A515D5"/>
    <w:rsid w:val="00A74B45"/>
    <w:rsid w:val="00A91461"/>
    <w:rsid w:val="00A96DB2"/>
    <w:rsid w:val="00AA1CC9"/>
    <w:rsid w:val="00AB05D5"/>
    <w:rsid w:val="00AC25DC"/>
    <w:rsid w:val="00AC7232"/>
    <w:rsid w:val="00AD39CC"/>
    <w:rsid w:val="00AF15F8"/>
    <w:rsid w:val="00B152DE"/>
    <w:rsid w:val="00B17092"/>
    <w:rsid w:val="00B31BE4"/>
    <w:rsid w:val="00B41B23"/>
    <w:rsid w:val="00B43A79"/>
    <w:rsid w:val="00B47540"/>
    <w:rsid w:val="00B61116"/>
    <w:rsid w:val="00B75413"/>
    <w:rsid w:val="00B847FE"/>
    <w:rsid w:val="00B85ED5"/>
    <w:rsid w:val="00B876A3"/>
    <w:rsid w:val="00B972F2"/>
    <w:rsid w:val="00BA1F98"/>
    <w:rsid w:val="00BA6C5B"/>
    <w:rsid w:val="00BB3273"/>
    <w:rsid w:val="00BB4C00"/>
    <w:rsid w:val="00BC49E3"/>
    <w:rsid w:val="00BD1BF9"/>
    <w:rsid w:val="00BD257A"/>
    <w:rsid w:val="00BE708E"/>
    <w:rsid w:val="00C05537"/>
    <w:rsid w:val="00C14C9A"/>
    <w:rsid w:val="00C217D5"/>
    <w:rsid w:val="00C34FB1"/>
    <w:rsid w:val="00C44226"/>
    <w:rsid w:val="00C44CF8"/>
    <w:rsid w:val="00C51B75"/>
    <w:rsid w:val="00C53B4B"/>
    <w:rsid w:val="00C578E2"/>
    <w:rsid w:val="00C60019"/>
    <w:rsid w:val="00CA1A70"/>
    <w:rsid w:val="00CC2990"/>
    <w:rsid w:val="00CC4B61"/>
    <w:rsid w:val="00CD33AB"/>
    <w:rsid w:val="00CE1523"/>
    <w:rsid w:val="00CE18E6"/>
    <w:rsid w:val="00CE2E05"/>
    <w:rsid w:val="00CE4ABA"/>
    <w:rsid w:val="00D03F30"/>
    <w:rsid w:val="00D04E17"/>
    <w:rsid w:val="00D2427A"/>
    <w:rsid w:val="00D41787"/>
    <w:rsid w:val="00D44A75"/>
    <w:rsid w:val="00D45502"/>
    <w:rsid w:val="00D50786"/>
    <w:rsid w:val="00D52FF7"/>
    <w:rsid w:val="00D60152"/>
    <w:rsid w:val="00D7366D"/>
    <w:rsid w:val="00D830B4"/>
    <w:rsid w:val="00D8561A"/>
    <w:rsid w:val="00D87715"/>
    <w:rsid w:val="00D93519"/>
    <w:rsid w:val="00D942EB"/>
    <w:rsid w:val="00D97218"/>
    <w:rsid w:val="00DA40A3"/>
    <w:rsid w:val="00DB3A2E"/>
    <w:rsid w:val="00DD4070"/>
    <w:rsid w:val="00DE4FD2"/>
    <w:rsid w:val="00DE557E"/>
    <w:rsid w:val="00E1182B"/>
    <w:rsid w:val="00E13537"/>
    <w:rsid w:val="00E218EA"/>
    <w:rsid w:val="00E22D36"/>
    <w:rsid w:val="00E22DB0"/>
    <w:rsid w:val="00E23B60"/>
    <w:rsid w:val="00E56993"/>
    <w:rsid w:val="00E638A1"/>
    <w:rsid w:val="00E66FD5"/>
    <w:rsid w:val="00E84B3E"/>
    <w:rsid w:val="00E959C1"/>
    <w:rsid w:val="00EA35BB"/>
    <w:rsid w:val="00EB51B9"/>
    <w:rsid w:val="00ED1973"/>
    <w:rsid w:val="00EF12F2"/>
    <w:rsid w:val="00EF6685"/>
    <w:rsid w:val="00F007CA"/>
    <w:rsid w:val="00F13A96"/>
    <w:rsid w:val="00F236D6"/>
    <w:rsid w:val="00F41F0A"/>
    <w:rsid w:val="00F526C6"/>
    <w:rsid w:val="00F56470"/>
    <w:rsid w:val="00F64BA8"/>
    <w:rsid w:val="00F748A1"/>
    <w:rsid w:val="00F81A89"/>
    <w:rsid w:val="00F846B1"/>
    <w:rsid w:val="00F92D86"/>
    <w:rsid w:val="00F94335"/>
    <w:rsid w:val="00FA7F0B"/>
    <w:rsid w:val="00FB153B"/>
    <w:rsid w:val="00FB4579"/>
    <w:rsid w:val="00FB6C2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28E"/>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F728E"/>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7F7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1D59"/>
    <w:rPr>
      <w:rFonts w:cs="Times New Roman"/>
      <w:color w:val="0000FF"/>
      <w:u w:val="single"/>
    </w:rPr>
  </w:style>
  <w:style w:type="paragraph" w:styleId="BalloonText">
    <w:name w:val="Balloon Text"/>
    <w:basedOn w:val="Normal"/>
    <w:link w:val="BalloonTextChar"/>
    <w:uiPriority w:val="99"/>
    <w:semiHidden/>
    <w:rsid w:val="002068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C217D5"/>
    <w:rPr>
      <w:rFonts w:cs="Times New Roman"/>
    </w:rPr>
  </w:style>
  <w:style w:type="paragraph" w:styleId="FootnoteText">
    <w:name w:val="footnote text"/>
    <w:basedOn w:val="Normal"/>
    <w:link w:val="FootnoteTextChar"/>
    <w:uiPriority w:val="99"/>
    <w:semiHidden/>
    <w:rsid w:val="00FB457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FB4579"/>
    <w:rPr>
      <w:rFonts w:cs="Times New Roman"/>
      <w:vertAlign w:val="superscript"/>
    </w:rPr>
  </w:style>
  <w:style w:type="paragraph" w:styleId="ListParagraph">
    <w:name w:val="List Paragraph"/>
    <w:basedOn w:val="Normal"/>
    <w:uiPriority w:val="99"/>
    <w:qFormat/>
    <w:rsid w:val="0058232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74632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16</Pages>
  <Words>4740</Words>
  <Characters>26072</Characters>
  <Application>Microsoft Office Outlook</Application>
  <DocSecurity>0</DocSecurity>
  <Lines>0</Lines>
  <Paragraphs>0</Paragraphs>
  <ScaleCrop>false</ScaleCrop>
  <Company>ISEACV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subject/>
  <dc:creator>ISEACV</dc:creator>
  <cp:keywords/>
  <dc:description/>
  <cp:lastModifiedBy>Clarisa</cp:lastModifiedBy>
  <cp:revision>5</cp:revision>
  <cp:lastPrinted>2010-06-22T12:16:00Z</cp:lastPrinted>
  <dcterms:created xsi:type="dcterms:W3CDTF">2015-05-03T10:29:00Z</dcterms:created>
  <dcterms:modified xsi:type="dcterms:W3CDTF">2015-05-03T11:12:00Z</dcterms:modified>
</cp:coreProperties>
</file>