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D775BA">
      <w:r w:rsidRPr="00D775BA">
        <w:rPr>
          <w:rFonts w:ascii="Verdana" w:hAnsi="Verdana"/>
          <w:i/>
          <w:noProof/>
          <w:color w:val="5F5F5F"/>
          <w:sz w:val="28"/>
          <w:szCs w:val="28"/>
        </w:rPr>
        <w:pict>
          <v:line id="_x0000_s1032" style="position:absolute;z-index:251657728" from="83.35pt,13.9pt" to="83.35pt,47.35pt" strokeweight=".5pt"/>
        </w:pict>
      </w:r>
    </w:p>
    <w:tbl>
      <w:tblPr>
        <w:tblW w:w="10179" w:type="dxa"/>
        <w:tblLook w:val="01E0"/>
      </w:tblPr>
      <w:tblGrid>
        <w:gridCol w:w="8261"/>
        <w:gridCol w:w="1918"/>
      </w:tblGrid>
      <w:tr w:rsidR="0068745C" w:rsidRPr="008B5160" w:rsidTr="008B5160">
        <w:tc>
          <w:tcPr>
            <w:tcW w:w="8261" w:type="dxa"/>
            <w:vAlign w:val="center"/>
          </w:tcPr>
          <w:p w:rsidR="0068745C" w:rsidRPr="009738E6" w:rsidRDefault="0068745C" w:rsidP="008B5160">
            <w:pPr>
              <w:jc w:val="both"/>
              <w:rPr>
                <w:rFonts w:ascii="Verdana" w:hAnsi="Verdana"/>
                <w:sz w:val="28"/>
                <w:szCs w:val="28"/>
                <w:lang w:val="fr-FR"/>
              </w:rPr>
            </w:pPr>
            <w:r w:rsidRPr="009738E6">
              <w:rPr>
                <w:rFonts w:ascii="Verdana" w:hAnsi="Verdana"/>
                <w:sz w:val="28"/>
                <w:szCs w:val="28"/>
                <w:lang w:val="fr-FR"/>
              </w:rPr>
              <w:t xml:space="preserve">                 </w:t>
            </w:r>
            <w:r w:rsidR="00850574" w:rsidRPr="009738E6">
              <w:rPr>
                <w:rFonts w:ascii="Verdana" w:hAnsi="Verdana"/>
                <w:sz w:val="28"/>
                <w:szCs w:val="28"/>
                <w:lang w:val="fr-FR"/>
              </w:rPr>
              <w:t xml:space="preserve"> </w:t>
            </w:r>
            <w:r w:rsidRPr="009738E6">
              <w:rPr>
                <w:rFonts w:ascii="Verdana" w:hAnsi="Verdana"/>
                <w:sz w:val="28"/>
                <w:szCs w:val="28"/>
                <w:lang w:val="fr-FR"/>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rsidT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 xml:space="preserve">                 </w:t>
            </w:r>
            <w:r w:rsidR="00850574" w:rsidRPr="008B5160">
              <w:rPr>
                <w:rFonts w:ascii="Verdana" w:hAnsi="Verdana"/>
                <w:i/>
                <w:color w:val="5F5F5F"/>
                <w:sz w:val="28"/>
                <w:szCs w:val="28"/>
              </w:rPr>
              <w:t xml:space="preserve"> </w:t>
            </w:r>
            <w:r w:rsidRPr="008B5160">
              <w:rPr>
                <w:rFonts w:ascii="Verdana" w:hAnsi="Verdana"/>
                <w:i/>
                <w:color w:val="5F5F5F"/>
                <w:sz w:val="28"/>
                <w:szCs w:val="28"/>
              </w:rPr>
              <w:t>GUÍA DOCENTE DE CENTROS ISEACV</w:t>
            </w:r>
          </w:p>
        </w:tc>
        <w:bookmarkStart w:id="0" w:name="Texto1"/>
        <w:tc>
          <w:tcPr>
            <w:tcW w:w="1918" w:type="dxa"/>
            <w:vAlign w:val="center"/>
          </w:tcPr>
          <w:p w:rsidR="0068745C" w:rsidRPr="008B5160" w:rsidRDefault="00D775BA"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68745C"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101CA9">
              <w:rPr>
                <w:rFonts w:ascii="Verdana" w:hAnsi="Verdana"/>
                <w:b/>
              </w:rPr>
              <w:t>201</w:t>
            </w:r>
            <w:r w:rsidR="00A515D5">
              <w:rPr>
                <w:rFonts w:ascii="Verdana" w:hAnsi="Verdana"/>
                <w:b/>
              </w:rPr>
              <w:t>3</w:t>
            </w:r>
            <w:r w:rsidR="00101CA9">
              <w:rPr>
                <w:rFonts w:ascii="Verdana" w:hAnsi="Verdana"/>
                <w:b/>
              </w:rPr>
              <w:t>/201</w:t>
            </w:r>
            <w:r w:rsidR="00A515D5">
              <w:rPr>
                <w:rFonts w:ascii="Verdana" w:hAnsi="Verdana"/>
                <w:b/>
              </w:rPr>
              <w:t>4</w:t>
            </w:r>
            <w:r w:rsidRPr="008B5160">
              <w:rPr>
                <w:rFonts w:ascii="Verdana" w:hAnsi="Verdana"/>
                <w:b/>
              </w:rPr>
              <w:fldChar w:fldCharType="end"/>
            </w:r>
            <w:bookmarkEnd w:id="0"/>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rsidT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9738E6" w:rsidRDefault="00D04E17" w:rsidP="00FD5486">
            <w:pPr>
              <w:rPr>
                <w:rFonts w:ascii="Verdana" w:hAnsi="Verdana"/>
                <w:b/>
                <w:color w:val="FFFFFF"/>
                <w:sz w:val="18"/>
                <w:szCs w:val="18"/>
                <w:lang w:val="fr-FR"/>
              </w:rPr>
            </w:pPr>
            <w:r w:rsidRPr="009738E6">
              <w:rPr>
                <w:rFonts w:ascii="Verdana" w:hAnsi="Verdana"/>
                <w:b/>
                <w:color w:val="FFFFFF"/>
                <w:sz w:val="18"/>
                <w:szCs w:val="18"/>
                <w:lang w:val="fr-FR"/>
              </w:rPr>
              <w:t xml:space="preserve">Nom de l’assignatura / </w:t>
            </w:r>
            <w:r w:rsidRPr="009738E6">
              <w:rPr>
                <w:rFonts w:ascii="Verdana" w:hAnsi="Verdana"/>
                <w:i/>
                <w:color w:val="FFFFFF"/>
                <w:sz w:val="18"/>
                <w:szCs w:val="18"/>
                <w:lang w:val="fr-FR"/>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9738E6" w:rsidRDefault="00D04E17" w:rsidP="008B5160">
            <w:pPr>
              <w:jc w:val="center"/>
              <w:rPr>
                <w:rFonts w:ascii="Verdana" w:hAnsi="Verdana"/>
                <w:color w:val="FFFFFF"/>
                <w:sz w:val="8"/>
                <w:szCs w:val="8"/>
                <w:lang w:val="fr-FR"/>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D04E17" w:rsidRPr="008B5160" w:rsidT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D775BA"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Pr="008B5160">
              <w:rPr>
                <w:rFonts w:ascii="Verdana" w:hAnsi="Verdana"/>
                <w:sz w:val="20"/>
                <w:szCs w:val="20"/>
              </w:rPr>
              <w:fldChar w:fldCharType="end"/>
            </w:r>
            <w:bookmarkEnd w:id="2"/>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9738E6" w:rsidP="001246E2">
            <w:pPr>
              <w:jc w:val="both"/>
              <w:rPr>
                <w:rFonts w:ascii="Verdana" w:hAnsi="Verdana"/>
                <w:b/>
                <w:sz w:val="20"/>
                <w:szCs w:val="20"/>
              </w:rPr>
            </w:pPr>
            <w:r>
              <w:rPr>
                <w:rFonts w:ascii="Verdana" w:hAnsi="Verdana"/>
                <w:b/>
                <w:sz w:val="20"/>
                <w:szCs w:val="20"/>
              </w:rPr>
              <w:t>INSTRUMENTO ALTERNATIVO: CLAVECÍN</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rsidT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9738E6" w:rsidP="00025E57">
            <w:pPr>
              <w:jc w:val="center"/>
              <w:rPr>
                <w:rFonts w:ascii="Verdana" w:hAnsi="Verdana"/>
                <w:b/>
                <w:sz w:val="36"/>
                <w:szCs w:val="36"/>
              </w:rPr>
            </w:pPr>
            <w:r>
              <w:rPr>
                <w:rFonts w:ascii="Verdana" w:hAnsi="Verdana"/>
                <w:b/>
                <w:sz w:val="36"/>
                <w:szCs w:val="36"/>
              </w:rPr>
              <w:t>4</w:t>
            </w:r>
          </w:p>
        </w:tc>
      </w:tr>
      <w:tr w:rsidR="00D04E17" w:rsidRPr="008B5160" w:rsidT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bookmarkStart w:id="3" w:name="Listadesplegable2"/>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D775BA"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F81A89"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b/>
                <w:sz w:val="18"/>
                <w:szCs w:val="18"/>
              </w:rPr>
            </w:pPr>
            <w:r>
              <w:rPr>
                <w:rFonts w:ascii="Verdana" w:hAnsi="Verdana"/>
                <w:sz w:val="20"/>
                <w:szCs w:val="20"/>
              </w:rPr>
              <w:t>OBLIGATORIO</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rsidT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rsidT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rsidT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F41F0A" w:rsidRPr="008B5160" w:rsidRDefault="00D775BA"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E638A1" w:rsidRPr="008B5160" w:rsidRDefault="00D775BA"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881DC7" w:rsidP="00CC4B61">
            <w:pPr>
              <w:rPr>
                <w:rFonts w:ascii="Verdana" w:hAnsi="Verdana"/>
                <w:sz w:val="20"/>
                <w:szCs w:val="20"/>
              </w:rPr>
            </w:pPr>
            <w:r>
              <w:rPr>
                <w:rFonts w:ascii="Verdana" w:hAnsi="Verdana"/>
                <w:sz w:val="20"/>
                <w:szCs w:val="20"/>
              </w:rPr>
              <w:t>Departamento de cuerda, viento madera, viento metal percusión y piano</w:t>
            </w: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9738E6" w:rsidP="00A515D5">
            <w:pPr>
              <w:rPr>
                <w:rFonts w:ascii="Verdana" w:hAnsi="Verdana"/>
                <w:sz w:val="20"/>
                <w:szCs w:val="20"/>
              </w:rPr>
            </w:pPr>
            <w:r>
              <w:rPr>
                <w:rFonts w:ascii="Verdana" w:hAnsi="Verdana"/>
                <w:sz w:val="20"/>
                <w:szCs w:val="20"/>
              </w:rPr>
              <w:t>Instrumento alternativo: Clavecín</w:t>
            </w:r>
          </w:p>
        </w:tc>
      </w:tr>
      <w:tr w:rsidR="00E638A1" w:rsidRPr="008B5160" w:rsidT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E638A1" w:rsidRPr="008B5160" w:rsidRDefault="00D775BA"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21278A"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E638A1" w:rsidRPr="008B5160" w:rsidT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8B5160" w:rsidRDefault="00D775BA" w:rsidP="00F41F0A">
            <w:pPr>
              <w:rPr>
                <w:rFonts w:ascii="Verdana" w:hAnsi="Verdana"/>
                <w:sz w:val="20"/>
                <w:szCs w:val="20"/>
              </w:rPr>
            </w:pPr>
            <w:r w:rsidRPr="008B5160">
              <w:rPr>
                <w:rFonts w:ascii="Verdana" w:hAnsi="Verdana"/>
                <w:sz w:val="20"/>
                <w:szCs w:val="20"/>
              </w:rPr>
              <w:fldChar w:fldCharType="begin">
                <w:ffData>
                  <w:name w:val="Texto7"/>
                  <w:enabled/>
                  <w:calcOnExit w:val="0"/>
                  <w:textInput/>
                </w:ffData>
              </w:fldChar>
            </w:r>
            <w:bookmarkStart w:id="7" w:name="Texto7"/>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Pr="008B5160">
              <w:rPr>
                <w:rFonts w:ascii="Verdana" w:hAnsi="Verdana"/>
                <w:sz w:val="20"/>
                <w:szCs w:val="20"/>
              </w:rPr>
              <w:fldChar w:fldCharType="end"/>
            </w:r>
            <w:bookmarkEnd w:id="7"/>
          </w:p>
        </w:tc>
      </w:tr>
      <w:tr w:rsidR="00E638A1" w:rsidRPr="008B5160" w:rsidT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D775BA"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8"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Pr="008B5160">
              <w:rPr>
                <w:rFonts w:ascii="Verdana" w:hAnsi="Verdana"/>
                <w:sz w:val="20"/>
                <w:szCs w:val="20"/>
              </w:rPr>
              <w:fldChar w:fldCharType="end"/>
            </w:r>
            <w:bookmarkEnd w:id="8"/>
          </w:p>
        </w:tc>
      </w:tr>
      <w:tr w:rsidR="00E638A1" w:rsidRPr="008B5160" w:rsidT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rsidT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8B5160" w:rsidRDefault="009738E6" w:rsidP="00A515D5">
            <w:pPr>
              <w:rPr>
                <w:rFonts w:ascii="Verdana" w:hAnsi="Verdana"/>
                <w:sz w:val="20"/>
                <w:szCs w:val="20"/>
              </w:rPr>
            </w:pPr>
            <w:r>
              <w:rPr>
                <w:rFonts w:ascii="Verdana" w:hAnsi="Verdana"/>
                <w:sz w:val="20"/>
                <w:szCs w:val="20"/>
              </w:rPr>
              <w:t>Ignacio Jordá Vendrell</w:t>
            </w:r>
          </w:p>
        </w:tc>
      </w:tr>
      <w:tr w:rsidR="00E638A1" w:rsidRPr="001B742B"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 xml:space="preserve">Dia i hora de la setmana </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9738E6" w:rsidP="00A515D5">
            <w:pPr>
              <w:rPr>
                <w:rFonts w:ascii="Verdana" w:hAnsi="Verdana"/>
                <w:sz w:val="20"/>
                <w:szCs w:val="20"/>
              </w:rPr>
            </w:pPr>
            <w:r>
              <w:rPr>
                <w:rFonts w:ascii="Verdana" w:hAnsi="Verdana"/>
                <w:sz w:val="20"/>
                <w:szCs w:val="20"/>
              </w:rPr>
              <w:t>Miércoles de 10:00 a 11:00</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 on 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881DC7" w:rsidRDefault="00881DC7" w:rsidP="00881DC7">
            <w:pPr>
              <w:rPr>
                <w:rFonts w:ascii="Verdana" w:hAnsi="Verdana"/>
                <w:sz w:val="20"/>
                <w:szCs w:val="20"/>
              </w:rPr>
            </w:pPr>
            <w:r>
              <w:rPr>
                <w:rFonts w:ascii="Verdana" w:hAnsi="Verdana"/>
                <w:sz w:val="20"/>
                <w:szCs w:val="20"/>
              </w:rPr>
              <w:t>Conservatorio Superior "Salvador Seguí" de Castellón</w:t>
            </w:r>
          </w:p>
          <w:p w:rsidR="00E638A1" w:rsidRPr="008B5160" w:rsidRDefault="00E638A1" w:rsidP="005D7BAB">
            <w:pPr>
              <w:rPr>
                <w:rFonts w:ascii="Verdana" w:hAnsi="Verdana"/>
                <w:sz w:val="20"/>
                <w:szCs w:val="20"/>
              </w:rPr>
            </w:pP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rsidT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rsidT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rsidT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rsidT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881DC7" w:rsidRDefault="00881DC7"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881DC7" w:rsidRDefault="00881DC7" w:rsidP="00B847FE">
            <w:pPr>
              <w:rPr>
                <w:rFonts w:ascii="Verdana" w:hAnsi="Verdana"/>
                <w:sz w:val="20"/>
                <w:szCs w:val="20"/>
              </w:rPr>
            </w:pPr>
          </w:p>
          <w:p w:rsidR="0054756C" w:rsidRDefault="00C578E2" w:rsidP="00B847FE">
            <w:pPr>
              <w:rPr>
                <w:rFonts w:ascii="Verdana" w:hAnsi="Verdana"/>
                <w:sz w:val="20"/>
                <w:szCs w:val="20"/>
              </w:rPr>
            </w:pPr>
            <w:r w:rsidRPr="00C578E2">
              <w:rPr>
                <w:rFonts w:ascii="Verdana" w:hAnsi="Verdana"/>
                <w:sz w:val="20"/>
                <w:szCs w:val="20"/>
              </w:rPr>
              <w:t>CG-5</w:t>
            </w:r>
          </w:p>
          <w:p w:rsidR="00881DC7" w:rsidRDefault="00881DC7" w:rsidP="00B847FE">
            <w:pPr>
              <w:rPr>
                <w:rFonts w:ascii="Verdana" w:hAnsi="Verdana"/>
                <w:sz w:val="20"/>
                <w:szCs w:val="20"/>
              </w:rPr>
            </w:pPr>
          </w:p>
          <w:p w:rsidR="00881DC7" w:rsidRDefault="00881DC7" w:rsidP="00B847FE">
            <w:pPr>
              <w:rPr>
                <w:rFonts w:ascii="Verdana" w:hAnsi="Verdana"/>
                <w:sz w:val="20"/>
                <w:szCs w:val="20"/>
              </w:rPr>
            </w:pPr>
          </w:p>
          <w:p w:rsidR="00881DC7" w:rsidRDefault="00881DC7" w:rsidP="00B847FE">
            <w:pPr>
              <w:rPr>
                <w:rFonts w:ascii="Verdana" w:hAnsi="Verdana"/>
                <w:sz w:val="20"/>
                <w:szCs w:val="20"/>
              </w:rPr>
            </w:pPr>
          </w:p>
          <w:p w:rsidR="00881DC7" w:rsidRPr="008B5160" w:rsidRDefault="00881DC7" w:rsidP="00B847FE">
            <w:pPr>
              <w:rPr>
                <w:rFonts w:ascii="Verdana" w:hAnsi="Verdana"/>
                <w:sz w:val="20"/>
                <w:szCs w:val="20"/>
              </w:rPr>
            </w:pPr>
            <w:r>
              <w:rPr>
                <w:rFonts w:ascii="Verdana" w:hAnsi="Verdana"/>
                <w:sz w:val="20"/>
                <w:szCs w:val="20"/>
              </w:rPr>
              <w:t>CG-6</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 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881DC7" w:rsidRDefault="00881DC7"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881DC7" w:rsidRDefault="00881DC7" w:rsidP="00272358">
            <w:pPr>
              <w:jc w:val="both"/>
              <w:rPr>
                <w:rFonts w:ascii="Verdana" w:hAnsi="Verdana"/>
                <w:sz w:val="20"/>
                <w:szCs w:val="20"/>
              </w:rPr>
            </w:pPr>
          </w:p>
          <w:p w:rsidR="00881DC7" w:rsidRDefault="00881DC7" w:rsidP="00881DC7">
            <w:pPr>
              <w:rPr>
                <w:rFonts w:ascii="Verdana" w:hAnsi="Verdana"/>
                <w:noProof/>
                <w:sz w:val="20"/>
                <w:szCs w:val="20"/>
              </w:rPr>
            </w:pPr>
            <w:r>
              <w:rPr>
                <w:rFonts w:ascii="Verdana" w:hAnsi="Verdana"/>
                <w:noProof/>
                <w:sz w:val="20"/>
                <w:szCs w:val="20"/>
              </w:rPr>
              <w:t>Conocer los contenidos procedimentales de la interpretación musical, con el fín de afianzar las bases cientificas para su traslación al ámbito pedagógico, y posibilitar nuevas vias de investigación metodológica y científica entorno al desarrollo artístico y musical.</w:t>
            </w:r>
          </w:p>
          <w:p w:rsidR="00881DC7" w:rsidRDefault="00881DC7" w:rsidP="00881DC7">
            <w:pPr>
              <w:rPr>
                <w:rFonts w:ascii="Verdana" w:hAnsi="Verdana"/>
                <w:noProof/>
                <w:sz w:val="20"/>
                <w:szCs w:val="20"/>
              </w:rPr>
            </w:pPr>
          </w:p>
          <w:p w:rsidR="00881DC7" w:rsidRDefault="00881DC7" w:rsidP="00881DC7">
            <w:pPr>
              <w:rPr>
                <w:rFonts w:ascii="Verdana" w:hAnsi="Verdana"/>
                <w:noProof/>
                <w:sz w:val="20"/>
                <w:szCs w:val="20"/>
              </w:rPr>
            </w:pP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rsidT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rsidT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rsidTr="00911179">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9738E6" w:rsidRDefault="00C578E2" w:rsidP="003A7AC4">
            <w:pPr>
              <w:rPr>
                <w:rFonts w:ascii="Verdana" w:hAnsi="Verdana"/>
                <w:sz w:val="20"/>
                <w:szCs w:val="20"/>
                <w:lang w:val="fr-FR"/>
              </w:rPr>
            </w:pPr>
            <w:r w:rsidRPr="009738E6">
              <w:rPr>
                <w:rFonts w:ascii="Verdana" w:hAnsi="Verdana"/>
                <w:sz w:val="20"/>
                <w:szCs w:val="20"/>
                <w:lang w:val="fr-FR"/>
              </w:rPr>
              <w:t>CE-2</w:t>
            </w:r>
          </w:p>
          <w:p w:rsidR="00C44CF8" w:rsidRPr="009738E6" w:rsidRDefault="00C44CF8" w:rsidP="00513311">
            <w:pPr>
              <w:rPr>
                <w:rFonts w:ascii="Verdana" w:hAnsi="Verdana"/>
                <w:sz w:val="20"/>
                <w:szCs w:val="20"/>
                <w:lang w:val="fr-FR"/>
              </w:rPr>
            </w:pPr>
          </w:p>
          <w:p w:rsidR="00143B33" w:rsidRPr="009738E6" w:rsidRDefault="00143B33" w:rsidP="00513311">
            <w:pPr>
              <w:rPr>
                <w:rFonts w:ascii="Verdana" w:hAnsi="Verdana"/>
                <w:sz w:val="20"/>
                <w:szCs w:val="20"/>
                <w:lang w:val="fr-FR"/>
              </w:rPr>
            </w:pPr>
          </w:p>
          <w:p w:rsidR="00143B33" w:rsidRPr="009738E6" w:rsidRDefault="00143B33" w:rsidP="00513311">
            <w:pPr>
              <w:rPr>
                <w:rFonts w:ascii="Verdana" w:hAnsi="Verdana"/>
                <w:sz w:val="20"/>
                <w:szCs w:val="20"/>
                <w:lang w:val="fr-FR"/>
              </w:rPr>
            </w:pPr>
          </w:p>
          <w:p w:rsidR="00143B33" w:rsidRPr="009738E6" w:rsidRDefault="00143B33" w:rsidP="00513311">
            <w:pPr>
              <w:rPr>
                <w:rFonts w:ascii="Verdana" w:hAnsi="Verdana"/>
                <w:sz w:val="20"/>
                <w:szCs w:val="20"/>
                <w:lang w:val="fr-FR"/>
              </w:rPr>
            </w:pPr>
            <w:r w:rsidRPr="009738E6">
              <w:rPr>
                <w:rFonts w:ascii="Verdana" w:hAnsi="Verdana"/>
                <w:sz w:val="20"/>
                <w:szCs w:val="20"/>
                <w:lang w:val="fr-FR"/>
              </w:rPr>
              <w:t>CE-3</w:t>
            </w:r>
          </w:p>
          <w:p w:rsidR="00143B33" w:rsidRPr="009738E6" w:rsidRDefault="00143B33" w:rsidP="00513311">
            <w:pPr>
              <w:rPr>
                <w:rFonts w:ascii="Verdana" w:hAnsi="Verdana"/>
                <w:sz w:val="20"/>
                <w:szCs w:val="20"/>
                <w:lang w:val="fr-FR"/>
              </w:rPr>
            </w:pPr>
          </w:p>
          <w:p w:rsidR="00143B33" w:rsidRPr="009738E6" w:rsidRDefault="00143B33" w:rsidP="00513311">
            <w:pPr>
              <w:rPr>
                <w:rFonts w:ascii="Verdana" w:hAnsi="Verdana"/>
                <w:sz w:val="20"/>
                <w:szCs w:val="20"/>
                <w:lang w:val="fr-FR"/>
              </w:rPr>
            </w:pPr>
          </w:p>
          <w:p w:rsidR="00143B33" w:rsidRPr="009738E6" w:rsidRDefault="00143B33" w:rsidP="00513311">
            <w:pPr>
              <w:rPr>
                <w:rFonts w:ascii="Verdana" w:hAnsi="Verdana"/>
                <w:sz w:val="20"/>
                <w:szCs w:val="20"/>
                <w:lang w:val="fr-FR"/>
              </w:rPr>
            </w:pPr>
          </w:p>
          <w:p w:rsidR="00881DC7" w:rsidRPr="009738E6" w:rsidRDefault="00881DC7" w:rsidP="00513311">
            <w:pPr>
              <w:rPr>
                <w:rFonts w:ascii="Verdana" w:hAnsi="Verdana"/>
                <w:sz w:val="20"/>
                <w:szCs w:val="20"/>
                <w:lang w:val="fr-FR"/>
              </w:rPr>
            </w:pPr>
            <w:r w:rsidRPr="009738E6">
              <w:rPr>
                <w:rFonts w:ascii="Verdana" w:hAnsi="Verdana"/>
                <w:sz w:val="20"/>
                <w:szCs w:val="20"/>
                <w:lang w:val="fr-FR"/>
              </w:rPr>
              <w:t>CE-4</w:t>
            </w:r>
          </w:p>
          <w:p w:rsidR="00881DC7" w:rsidRPr="009738E6" w:rsidRDefault="00881DC7" w:rsidP="00513311">
            <w:pPr>
              <w:rPr>
                <w:rFonts w:ascii="Verdana" w:hAnsi="Verdana"/>
                <w:sz w:val="20"/>
                <w:szCs w:val="20"/>
                <w:lang w:val="fr-FR"/>
              </w:rPr>
            </w:pPr>
          </w:p>
          <w:p w:rsidR="00881DC7" w:rsidRPr="009738E6" w:rsidRDefault="00881DC7" w:rsidP="00513311">
            <w:pPr>
              <w:rPr>
                <w:rFonts w:ascii="Verdana" w:hAnsi="Verdana"/>
                <w:sz w:val="20"/>
                <w:szCs w:val="20"/>
                <w:lang w:val="fr-FR"/>
              </w:rPr>
            </w:pPr>
          </w:p>
          <w:p w:rsidR="00881DC7" w:rsidRPr="009738E6" w:rsidRDefault="00881DC7" w:rsidP="00513311">
            <w:pPr>
              <w:rPr>
                <w:rFonts w:ascii="Verdana" w:hAnsi="Verdana"/>
                <w:sz w:val="20"/>
                <w:szCs w:val="20"/>
                <w:lang w:val="fr-FR"/>
              </w:rPr>
            </w:pPr>
          </w:p>
          <w:p w:rsidR="00143B33" w:rsidRPr="009738E6" w:rsidRDefault="00143B33" w:rsidP="00513311">
            <w:pPr>
              <w:rPr>
                <w:rFonts w:ascii="Verdana" w:hAnsi="Verdana"/>
                <w:sz w:val="20"/>
                <w:szCs w:val="20"/>
                <w:lang w:val="fr-FR"/>
              </w:rPr>
            </w:pPr>
            <w:r w:rsidRPr="009738E6">
              <w:rPr>
                <w:rFonts w:ascii="Verdana" w:hAnsi="Verdana"/>
                <w:sz w:val="20"/>
                <w:szCs w:val="20"/>
                <w:lang w:val="fr-FR"/>
              </w:rPr>
              <w:t>CE-5</w:t>
            </w:r>
          </w:p>
          <w:p w:rsidR="007F62A2" w:rsidRPr="009738E6" w:rsidRDefault="007F62A2" w:rsidP="00513311">
            <w:pPr>
              <w:rPr>
                <w:rFonts w:ascii="Verdana" w:hAnsi="Verdana"/>
                <w:sz w:val="20"/>
                <w:szCs w:val="20"/>
                <w:lang w:val="fr-FR"/>
              </w:rPr>
            </w:pPr>
          </w:p>
          <w:p w:rsidR="007F62A2" w:rsidRPr="009738E6" w:rsidRDefault="007F62A2" w:rsidP="00513311">
            <w:pPr>
              <w:rPr>
                <w:rFonts w:ascii="Verdana" w:hAnsi="Verdana"/>
                <w:sz w:val="20"/>
                <w:szCs w:val="20"/>
                <w:lang w:val="fr-FR"/>
              </w:rPr>
            </w:pPr>
          </w:p>
          <w:p w:rsidR="007F62A2" w:rsidRPr="009738E6" w:rsidRDefault="007F62A2" w:rsidP="00513311">
            <w:pPr>
              <w:rPr>
                <w:rFonts w:ascii="Verdana" w:hAnsi="Verdana"/>
                <w:sz w:val="20"/>
                <w:szCs w:val="20"/>
                <w:lang w:val="fr-FR"/>
              </w:rPr>
            </w:pPr>
          </w:p>
          <w:p w:rsidR="00C05537" w:rsidRPr="009738E6" w:rsidRDefault="00C05537" w:rsidP="00513311">
            <w:pPr>
              <w:rPr>
                <w:rFonts w:ascii="Verdana" w:hAnsi="Verdana"/>
                <w:sz w:val="20"/>
                <w:szCs w:val="20"/>
                <w:lang w:val="fr-FR"/>
              </w:rPr>
            </w:pPr>
          </w:p>
          <w:p w:rsidR="007F62A2" w:rsidRPr="009738E6" w:rsidRDefault="007F62A2" w:rsidP="00513311">
            <w:pPr>
              <w:rPr>
                <w:rFonts w:ascii="Verdana" w:hAnsi="Verdana"/>
                <w:sz w:val="20"/>
                <w:szCs w:val="20"/>
                <w:lang w:val="fr-FR"/>
              </w:rPr>
            </w:pPr>
            <w:r w:rsidRPr="009738E6">
              <w:rPr>
                <w:rFonts w:ascii="Verdana" w:hAnsi="Verdana"/>
                <w:sz w:val="20"/>
                <w:szCs w:val="20"/>
                <w:lang w:val="fr-FR"/>
              </w:rPr>
              <w:t>CE-6</w:t>
            </w:r>
          </w:p>
          <w:p w:rsidR="007F62A2" w:rsidRPr="009738E6" w:rsidRDefault="007F62A2" w:rsidP="00513311">
            <w:pPr>
              <w:rPr>
                <w:rFonts w:ascii="Verdana" w:hAnsi="Verdana"/>
                <w:sz w:val="20"/>
                <w:szCs w:val="20"/>
                <w:lang w:val="fr-FR"/>
              </w:rPr>
            </w:pPr>
          </w:p>
          <w:p w:rsidR="007F62A2" w:rsidRPr="009738E6" w:rsidRDefault="007F62A2" w:rsidP="00513311">
            <w:pPr>
              <w:rPr>
                <w:rFonts w:ascii="Verdana" w:hAnsi="Verdana"/>
                <w:sz w:val="20"/>
                <w:szCs w:val="20"/>
                <w:lang w:val="fr-FR"/>
              </w:rPr>
            </w:pPr>
          </w:p>
          <w:p w:rsidR="00272358" w:rsidRPr="009738E6" w:rsidRDefault="00272358" w:rsidP="00513311">
            <w:pPr>
              <w:rPr>
                <w:rFonts w:ascii="Verdana" w:hAnsi="Verdana"/>
                <w:sz w:val="20"/>
                <w:szCs w:val="20"/>
                <w:lang w:val="fr-FR"/>
              </w:rPr>
            </w:pPr>
          </w:p>
          <w:p w:rsidR="00272358" w:rsidRPr="009738E6" w:rsidRDefault="00272358" w:rsidP="00513311">
            <w:pPr>
              <w:rPr>
                <w:rFonts w:ascii="Verdana" w:hAnsi="Verdana"/>
                <w:sz w:val="20"/>
                <w:szCs w:val="20"/>
                <w:lang w:val="fr-FR"/>
              </w:rPr>
            </w:pPr>
          </w:p>
          <w:p w:rsidR="007F62A2" w:rsidRPr="008B5160" w:rsidRDefault="007F62A2" w:rsidP="00513311">
            <w:pPr>
              <w:rPr>
                <w:rFonts w:ascii="Verdana" w:hAnsi="Verdana"/>
                <w:sz w:val="20"/>
                <w:szCs w:val="20"/>
              </w:rPr>
            </w:pPr>
            <w:r w:rsidRPr="007F62A2">
              <w:rPr>
                <w:rFonts w:ascii="Verdana" w:hAnsi="Verdana"/>
                <w:sz w:val="20"/>
                <w:szCs w:val="20"/>
              </w:rPr>
              <w:t>CE-10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lastRenderedPageBreak/>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881DC7" w:rsidRDefault="00881DC7" w:rsidP="00272358">
            <w:pPr>
              <w:jc w:val="both"/>
              <w:rPr>
                <w:rFonts w:ascii="Verdana" w:hAnsi="Verdana"/>
                <w:sz w:val="20"/>
                <w:szCs w:val="20"/>
              </w:rPr>
            </w:pPr>
          </w:p>
          <w:p w:rsidR="00881DC7" w:rsidRDefault="00881DC7" w:rsidP="00881DC7">
            <w:pPr>
              <w:rPr>
                <w:rFonts w:ascii="Verdana" w:hAnsi="Verdana"/>
                <w:noProof/>
                <w:sz w:val="20"/>
                <w:szCs w:val="20"/>
              </w:rPr>
            </w:pPr>
            <w:r>
              <w:rPr>
                <w:rFonts w:ascii="Verdana" w:hAnsi="Verdana"/>
                <w:noProof/>
                <w:sz w:val="20"/>
                <w:szCs w:val="20"/>
              </w:rPr>
              <w:t>Ser capaz de introducir repertorios especializados durante las fases de estudio en el individual y/o colectivo, propias del nivel de espcialización instrumental avanzada, y de forma novedosa y creativa.</w:t>
            </w:r>
          </w:p>
          <w:p w:rsidR="00881DC7" w:rsidRDefault="00881DC7"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 xml:space="preserve">Saber expresarse musicalmente con su instrumento, de manera creativa e innovadora, y mediante los presupuestos de transmisión óptima, comunicación emocional y recreación musical, fundamentados en el conocimiento y especialización </w:t>
            </w:r>
            <w:r w:rsidRPr="00143B33">
              <w:rPr>
                <w:rFonts w:ascii="Verdana" w:hAnsi="Verdana"/>
                <w:sz w:val="20"/>
                <w:szCs w:val="20"/>
              </w:rPr>
              <w:lastRenderedPageBreak/>
              <w:t>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rsidT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rsidTr="00F51463">
        <w:trPr>
          <w:trHeight w:val="1082"/>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rsidT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rsidT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rsidT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F51463">
            <w:pPr>
              <w:spacing w:before="80"/>
              <w:jc w:val="both"/>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F51463">
            <w:pPr>
              <w:spacing w:after="80"/>
              <w:jc w:val="both"/>
              <w:rPr>
                <w:rFonts w:ascii="Verdana" w:hAnsi="Verdana"/>
                <w:i/>
                <w:sz w:val="20"/>
                <w:szCs w:val="20"/>
              </w:rPr>
            </w:pPr>
            <w:r w:rsidRPr="008B5160">
              <w:rPr>
                <w:rFonts w:ascii="Verdana" w:hAnsi="Verdana"/>
                <w:i/>
                <w:sz w:val="20"/>
                <w:szCs w:val="20"/>
              </w:rPr>
              <w:t>Contenidos</w:t>
            </w:r>
          </w:p>
        </w:tc>
      </w:tr>
      <w:tr w:rsidR="00DE557E" w:rsidRPr="008B5160" w:rsidTr="00911179">
        <w:trPr>
          <w:trHeight w:val="6966"/>
        </w:trPr>
        <w:tc>
          <w:tcPr>
            <w:tcW w:w="10008" w:type="dxa"/>
            <w:gridSpan w:val="5"/>
            <w:shd w:val="clear" w:color="auto" w:fill="auto"/>
          </w:tcPr>
          <w:p w:rsidR="00C05537" w:rsidRDefault="00C05537" w:rsidP="00F51463">
            <w:pPr>
              <w:jc w:val="both"/>
              <w:rPr>
                <w:rFonts w:ascii="Verdana" w:hAnsi="Verdana"/>
                <w:sz w:val="20"/>
                <w:szCs w:val="20"/>
              </w:rPr>
            </w:pPr>
          </w:p>
          <w:p w:rsidR="009738E6" w:rsidRPr="00735217" w:rsidRDefault="009738E6" w:rsidP="009738E6">
            <w:pPr>
              <w:rPr>
                <w:rFonts w:ascii="Verdana" w:hAnsi="Verdana"/>
                <w:sz w:val="20"/>
                <w:szCs w:val="20"/>
              </w:rPr>
            </w:pPr>
            <w:r w:rsidRPr="00735217">
              <w:rPr>
                <w:rFonts w:ascii="Verdana" w:hAnsi="Verdana"/>
                <w:sz w:val="20"/>
                <w:szCs w:val="20"/>
              </w:rPr>
              <w:t xml:space="preserve">Bloque 1. </w:t>
            </w:r>
            <w:r>
              <w:rPr>
                <w:rFonts w:ascii="Verdana" w:hAnsi="Verdana"/>
                <w:sz w:val="20"/>
                <w:szCs w:val="20"/>
              </w:rPr>
              <w:t>Repertorio del s. XVIII. Bach, Scarlatti, Couperin.</w:t>
            </w:r>
          </w:p>
          <w:p w:rsidR="009738E6" w:rsidRPr="00735217" w:rsidRDefault="009738E6" w:rsidP="009738E6">
            <w:pPr>
              <w:rPr>
                <w:rFonts w:ascii="Verdana" w:hAnsi="Verdana"/>
                <w:sz w:val="20"/>
                <w:szCs w:val="20"/>
              </w:rPr>
            </w:pPr>
          </w:p>
          <w:p w:rsidR="009738E6" w:rsidRPr="00DD3A06" w:rsidRDefault="009738E6" w:rsidP="009738E6">
            <w:pPr>
              <w:rPr>
                <w:rFonts w:ascii="Verdana" w:hAnsi="Verdana"/>
                <w:sz w:val="20"/>
                <w:szCs w:val="20"/>
                <w:lang w:val="fr-FR"/>
              </w:rPr>
            </w:pPr>
            <w:r w:rsidRPr="00735217">
              <w:rPr>
                <w:rFonts w:ascii="Verdana" w:hAnsi="Verdana"/>
                <w:sz w:val="20"/>
                <w:szCs w:val="20"/>
              </w:rPr>
              <w:t xml:space="preserve">Bloque 2. </w:t>
            </w:r>
            <w:r>
              <w:rPr>
                <w:rFonts w:ascii="Verdana" w:hAnsi="Verdana"/>
                <w:sz w:val="20"/>
                <w:szCs w:val="20"/>
              </w:rPr>
              <w:t xml:space="preserve">Repertorio del s. XVII. </w:t>
            </w:r>
            <w:r w:rsidRPr="00DD3A06">
              <w:rPr>
                <w:rFonts w:ascii="Verdana" w:hAnsi="Verdana"/>
                <w:sz w:val="20"/>
                <w:szCs w:val="20"/>
                <w:lang w:val="fr-FR"/>
              </w:rPr>
              <w:t>Frescobaldi, Froberger, Louis Couperin.</w:t>
            </w:r>
          </w:p>
          <w:p w:rsidR="009738E6" w:rsidRPr="00DD3A06" w:rsidRDefault="009738E6" w:rsidP="009738E6">
            <w:pPr>
              <w:rPr>
                <w:rFonts w:ascii="Verdana" w:hAnsi="Verdana"/>
                <w:sz w:val="20"/>
                <w:szCs w:val="20"/>
                <w:lang w:val="fr-FR"/>
              </w:rPr>
            </w:pPr>
          </w:p>
          <w:p w:rsidR="009738E6" w:rsidRPr="00735217" w:rsidRDefault="009738E6" w:rsidP="009738E6">
            <w:pPr>
              <w:rPr>
                <w:rFonts w:ascii="Verdana" w:hAnsi="Verdana"/>
                <w:sz w:val="20"/>
                <w:szCs w:val="20"/>
              </w:rPr>
            </w:pPr>
            <w:r w:rsidRPr="00DD3A06">
              <w:rPr>
                <w:rFonts w:ascii="Verdana" w:hAnsi="Verdana"/>
                <w:sz w:val="20"/>
                <w:szCs w:val="20"/>
                <w:lang w:val="fr-FR"/>
              </w:rPr>
              <w:t xml:space="preserve">Bloque 3. </w:t>
            </w:r>
            <w:r>
              <w:rPr>
                <w:rFonts w:ascii="Verdana" w:hAnsi="Verdana"/>
                <w:sz w:val="20"/>
                <w:szCs w:val="20"/>
              </w:rPr>
              <w:t>Repertorio del s. XVI. Virginalistas, música de tecla española.</w:t>
            </w:r>
          </w:p>
          <w:p w:rsidR="009738E6" w:rsidRPr="00735217" w:rsidRDefault="009738E6" w:rsidP="009738E6">
            <w:pPr>
              <w:rPr>
                <w:rFonts w:ascii="Verdana" w:hAnsi="Verdana"/>
                <w:sz w:val="20"/>
                <w:szCs w:val="20"/>
              </w:rPr>
            </w:pPr>
          </w:p>
          <w:p w:rsidR="009738E6" w:rsidRPr="00735217" w:rsidRDefault="009738E6" w:rsidP="009738E6">
            <w:pPr>
              <w:rPr>
                <w:rFonts w:ascii="Verdana" w:hAnsi="Verdana"/>
                <w:sz w:val="20"/>
                <w:szCs w:val="20"/>
              </w:rPr>
            </w:pPr>
            <w:r w:rsidRPr="00735217">
              <w:rPr>
                <w:rFonts w:ascii="Verdana" w:hAnsi="Verdana"/>
                <w:sz w:val="20"/>
                <w:szCs w:val="20"/>
              </w:rPr>
              <w:t xml:space="preserve">Bloque 4. </w:t>
            </w:r>
            <w:r>
              <w:rPr>
                <w:rFonts w:ascii="Verdana" w:hAnsi="Verdana"/>
                <w:sz w:val="20"/>
                <w:szCs w:val="20"/>
              </w:rPr>
              <w:t>El Bajo Continuo en la música del Renacimiento y del Barroco.</w:t>
            </w:r>
          </w:p>
          <w:p w:rsidR="009738E6" w:rsidRPr="00735217" w:rsidRDefault="009738E6" w:rsidP="009738E6">
            <w:pPr>
              <w:rPr>
                <w:rFonts w:ascii="Verdana" w:hAnsi="Verdana"/>
                <w:sz w:val="20"/>
                <w:szCs w:val="20"/>
              </w:rPr>
            </w:pPr>
          </w:p>
          <w:p w:rsidR="00F51463" w:rsidRPr="008B5160" w:rsidRDefault="009738E6" w:rsidP="009738E6">
            <w:pPr>
              <w:jc w:val="both"/>
              <w:rPr>
                <w:rFonts w:ascii="Verdana" w:hAnsi="Verdana"/>
                <w:sz w:val="20"/>
                <w:szCs w:val="20"/>
              </w:rPr>
            </w:pPr>
            <w:r w:rsidRPr="00735217">
              <w:rPr>
                <w:rFonts w:ascii="Verdana" w:hAnsi="Verdana"/>
                <w:sz w:val="20"/>
                <w:szCs w:val="20"/>
              </w:rPr>
              <w:t>Bloque 5. Improvisación musical,</w:t>
            </w:r>
            <w:r>
              <w:rPr>
                <w:rFonts w:ascii="Verdana" w:hAnsi="Verdana"/>
                <w:sz w:val="20"/>
                <w:szCs w:val="20"/>
              </w:rPr>
              <w:t xml:space="preserve"> ornamentación e interpretación con criterios historicistas.</w:t>
            </w:r>
          </w:p>
        </w:tc>
      </w:tr>
      <w:tr w:rsidR="00DE557E" w:rsidRPr="008B5160" w:rsidT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lastRenderedPageBreak/>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rsidT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rsidTr="00911179">
        <w:trPr>
          <w:trHeight w:val="5136"/>
        </w:trPr>
        <w:tc>
          <w:tcPr>
            <w:tcW w:w="3168" w:type="dxa"/>
            <w:gridSpan w:val="4"/>
            <w:shd w:val="clear" w:color="auto" w:fill="auto"/>
          </w:tcPr>
          <w:p w:rsidR="009738E6" w:rsidRPr="00735217" w:rsidRDefault="009738E6" w:rsidP="009738E6">
            <w:pPr>
              <w:rPr>
                <w:rFonts w:ascii="Verdana" w:hAnsi="Verdana"/>
                <w:sz w:val="20"/>
                <w:szCs w:val="20"/>
              </w:rPr>
            </w:pPr>
            <w:r w:rsidRPr="00735217">
              <w:rPr>
                <w:rFonts w:ascii="Verdana" w:hAnsi="Verdana"/>
                <w:sz w:val="20"/>
                <w:szCs w:val="20"/>
              </w:rPr>
              <w:t>Bloques 1</w:t>
            </w:r>
            <w:r>
              <w:rPr>
                <w:rFonts w:ascii="Verdana" w:hAnsi="Verdana"/>
                <w:sz w:val="20"/>
                <w:szCs w:val="20"/>
              </w:rPr>
              <w:t xml:space="preserve">, </w:t>
            </w:r>
            <w:r w:rsidRPr="00735217">
              <w:rPr>
                <w:rFonts w:ascii="Verdana" w:hAnsi="Verdana"/>
                <w:sz w:val="20"/>
                <w:szCs w:val="20"/>
              </w:rPr>
              <w:t>2</w:t>
            </w:r>
            <w:r>
              <w:rPr>
                <w:rFonts w:ascii="Verdana" w:hAnsi="Verdana"/>
                <w:sz w:val="20"/>
                <w:szCs w:val="20"/>
              </w:rPr>
              <w:t xml:space="preserve"> y 3</w:t>
            </w:r>
            <w:r w:rsidRPr="00735217">
              <w:rPr>
                <w:rFonts w:ascii="Verdana" w:hAnsi="Verdana"/>
                <w:sz w:val="20"/>
                <w:szCs w:val="20"/>
              </w:rPr>
              <w:t xml:space="preserve">. </w:t>
            </w:r>
          </w:p>
          <w:p w:rsidR="009738E6" w:rsidRPr="00735217" w:rsidRDefault="009738E6" w:rsidP="009738E6">
            <w:pPr>
              <w:rPr>
                <w:rFonts w:ascii="Verdana" w:hAnsi="Verdana"/>
                <w:sz w:val="20"/>
                <w:szCs w:val="20"/>
              </w:rPr>
            </w:pPr>
          </w:p>
          <w:p w:rsidR="009738E6" w:rsidRPr="00735217" w:rsidRDefault="009738E6" w:rsidP="009738E6">
            <w:pPr>
              <w:rPr>
                <w:rFonts w:ascii="Verdana" w:hAnsi="Verdana"/>
                <w:sz w:val="20"/>
                <w:szCs w:val="20"/>
              </w:rPr>
            </w:pPr>
          </w:p>
          <w:p w:rsidR="009738E6" w:rsidRPr="00735217" w:rsidRDefault="009738E6" w:rsidP="009738E6">
            <w:pPr>
              <w:rPr>
                <w:rFonts w:ascii="Verdana" w:hAnsi="Verdana"/>
                <w:sz w:val="20"/>
                <w:szCs w:val="20"/>
              </w:rPr>
            </w:pPr>
          </w:p>
          <w:p w:rsidR="009738E6" w:rsidRPr="00735217" w:rsidRDefault="009738E6" w:rsidP="009738E6">
            <w:pPr>
              <w:rPr>
                <w:rFonts w:ascii="Verdana" w:hAnsi="Verdana"/>
                <w:sz w:val="20"/>
                <w:szCs w:val="20"/>
              </w:rPr>
            </w:pPr>
          </w:p>
          <w:p w:rsidR="009738E6" w:rsidRPr="00735217" w:rsidRDefault="009738E6" w:rsidP="009738E6">
            <w:pPr>
              <w:rPr>
                <w:rFonts w:ascii="Verdana" w:hAnsi="Verdana"/>
                <w:sz w:val="20"/>
                <w:szCs w:val="20"/>
              </w:rPr>
            </w:pPr>
          </w:p>
          <w:p w:rsidR="009738E6" w:rsidRPr="00735217" w:rsidRDefault="009738E6" w:rsidP="009738E6">
            <w:pPr>
              <w:rPr>
                <w:rFonts w:ascii="Verdana" w:hAnsi="Verdana"/>
                <w:sz w:val="20"/>
                <w:szCs w:val="20"/>
              </w:rPr>
            </w:pPr>
            <w:r w:rsidRPr="00735217">
              <w:rPr>
                <w:rFonts w:ascii="Verdana" w:hAnsi="Verdana"/>
                <w:sz w:val="20"/>
                <w:szCs w:val="20"/>
              </w:rPr>
              <w:t>Bloques 4.</w:t>
            </w:r>
          </w:p>
          <w:p w:rsidR="009738E6" w:rsidRPr="00735217" w:rsidRDefault="009738E6" w:rsidP="009738E6">
            <w:pPr>
              <w:rPr>
                <w:rFonts w:ascii="Verdana" w:hAnsi="Verdana"/>
                <w:sz w:val="20"/>
                <w:szCs w:val="20"/>
              </w:rPr>
            </w:pPr>
          </w:p>
          <w:p w:rsidR="009738E6" w:rsidRPr="00735217" w:rsidRDefault="009738E6" w:rsidP="009738E6">
            <w:pPr>
              <w:rPr>
                <w:rFonts w:ascii="Verdana" w:hAnsi="Verdana"/>
                <w:sz w:val="20"/>
                <w:szCs w:val="20"/>
              </w:rPr>
            </w:pPr>
          </w:p>
          <w:p w:rsidR="00764FDE" w:rsidRPr="008B5160" w:rsidRDefault="009738E6" w:rsidP="009738E6">
            <w:pPr>
              <w:rPr>
                <w:rFonts w:ascii="Verdana" w:hAnsi="Verdana"/>
                <w:sz w:val="20"/>
                <w:szCs w:val="20"/>
              </w:rPr>
            </w:pPr>
            <w:r w:rsidRPr="00735217">
              <w:rPr>
                <w:rFonts w:ascii="Verdana" w:hAnsi="Verdana"/>
                <w:sz w:val="20"/>
                <w:szCs w:val="20"/>
              </w:rPr>
              <w:t>Bloque 5.</w:t>
            </w:r>
          </w:p>
        </w:tc>
        <w:tc>
          <w:tcPr>
            <w:tcW w:w="6840" w:type="dxa"/>
            <w:shd w:val="clear" w:color="auto" w:fill="auto"/>
          </w:tcPr>
          <w:p w:rsidR="009738E6" w:rsidRPr="00735217" w:rsidRDefault="009738E6" w:rsidP="009738E6">
            <w:pPr>
              <w:spacing w:after="120"/>
              <w:rPr>
                <w:rFonts w:ascii="Verdana" w:hAnsi="Verdana"/>
                <w:sz w:val="20"/>
                <w:szCs w:val="20"/>
              </w:rPr>
            </w:pPr>
            <w:r w:rsidRPr="00735217">
              <w:rPr>
                <w:rFonts w:ascii="Verdana" w:hAnsi="Verdana"/>
                <w:sz w:val="20"/>
                <w:szCs w:val="20"/>
              </w:rPr>
              <w:t>1</w:t>
            </w:r>
            <w:r>
              <w:rPr>
                <w:rFonts w:ascii="Verdana" w:hAnsi="Verdana"/>
                <w:sz w:val="20"/>
                <w:szCs w:val="20"/>
              </w:rPr>
              <w:t>,</w:t>
            </w:r>
            <w:r w:rsidRPr="00735217">
              <w:rPr>
                <w:rFonts w:ascii="Verdana" w:hAnsi="Verdana"/>
                <w:sz w:val="20"/>
                <w:szCs w:val="20"/>
              </w:rPr>
              <w:t xml:space="preserve"> 2</w:t>
            </w:r>
            <w:r>
              <w:rPr>
                <w:rFonts w:ascii="Verdana" w:hAnsi="Verdana"/>
                <w:sz w:val="20"/>
                <w:szCs w:val="20"/>
              </w:rPr>
              <w:t xml:space="preserve"> y 3</w:t>
            </w:r>
            <w:r w:rsidRPr="00735217">
              <w:rPr>
                <w:rFonts w:ascii="Verdana" w:hAnsi="Verdana"/>
                <w:sz w:val="20"/>
                <w:szCs w:val="20"/>
              </w:rPr>
              <w:t xml:space="preserve">. Audiciones </w:t>
            </w:r>
            <w:r>
              <w:rPr>
                <w:rFonts w:ascii="Verdana" w:hAnsi="Verdana"/>
                <w:sz w:val="20"/>
                <w:szCs w:val="20"/>
              </w:rPr>
              <w:t>y estudio del repertorio específico.</w:t>
            </w:r>
          </w:p>
          <w:p w:rsidR="009738E6" w:rsidRPr="00735217" w:rsidRDefault="009738E6" w:rsidP="009738E6">
            <w:pPr>
              <w:spacing w:after="120"/>
              <w:rPr>
                <w:rFonts w:ascii="Verdana" w:hAnsi="Verdana"/>
                <w:sz w:val="20"/>
                <w:szCs w:val="20"/>
              </w:rPr>
            </w:pPr>
          </w:p>
          <w:p w:rsidR="009738E6" w:rsidRPr="00735217" w:rsidRDefault="009738E6" w:rsidP="009738E6">
            <w:pPr>
              <w:spacing w:after="120"/>
              <w:rPr>
                <w:rFonts w:ascii="Verdana" w:hAnsi="Verdana"/>
                <w:sz w:val="20"/>
                <w:szCs w:val="20"/>
              </w:rPr>
            </w:pPr>
          </w:p>
          <w:p w:rsidR="009738E6" w:rsidRPr="00735217" w:rsidRDefault="009738E6" w:rsidP="009738E6">
            <w:pPr>
              <w:spacing w:after="120"/>
              <w:rPr>
                <w:rFonts w:ascii="Verdana" w:hAnsi="Verdana"/>
                <w:sz w:val="20"/>
                <w:szCs w:val="20"/>
              </w:rPr>
            </w:pPr>
          </w:p>
          <w:p w:rsidR="009738E6" w:rsidRPr="00735217" w:rsidRDefault="009738E6" w:rsidP="009738E6">
            <w:pPr>
              <w:spacing w:after="120"/>
              <w:rPr>
                <w:rFonts w:ascii="Verdana" w:hAnsi="Verdana"/>
                <w:sz w:val="20"/>
                <w:szCs w:val="20"/>
              </w:rPr>
            </w:pPr>
            <w:r w:rsidRPr="00735217">
              <w:rPr>
                <w:rFonts w:ascii="Verdana" w:hAnsi="Verdana"/>
                <w:sz w:val="20"/>
                <w:szCs w:val="20"/>
              </w:rPr>
              <w:t xml:space="preserve">4. </w:t>
            </w:r>
            <w:r>
              <w:rPr>
                <w:rFonts w:ascii="Verdana" w:hAnsi="Verdana"/>
                <w:sz w:val="20"/>
                <w:szCs w:val="20"/>
              </w:rPr>
              <w:t>Práctica del bajo cifrado.</w:t>
            </w:r>
          </w:p>
          <w:p w:rsidR="009738E6" w:rsidRPr="00735217" w:rsidRDefault="009738E6" w:rsidP="009738E6">
            <w:pPr>
              <w:spacing w:after="120"/>
              <w:rPr>
                <w:rFonts w:ascii="Verdana" w:hAnsi="Verdana"/>
                <w:sz w:val="20"/>
                <w:szCs w:val="20"/>
              </w:rPr>
            </w:pPr>
          </w:p>
          <w:p w:rsidR="00764FDE" w:rsidRDefault="009738E6" w:rsidP="009738E6">
            <w:pPr>
              <w:rPr>
                <w:rFonts w:ascii="Verdana" w:hAnsi="Verdana"/>
                <w:sz w:val="20"/>
                <w:szCs w:val="20"/>
              </w:rPr>
            </w:pPr>
            <w:r w:rsidRPr="00735217">
              <w:rPr>
                <w:rFonts w:ascii="Verdana" w:hAnsi="Verdana"/>
                <w:sz w:val="20"/>
                <w:szCs w:val="20"/>
              </w:rPr>
              <w:t>5. Prácticas de ornamentación</w:t>
            </w:r>
            <w:r>
              <w:rPr>
                <w:rFonts w:ascii="Verdana" w:hAnsi="Verdana"/>
                <w:sz w:val="20"/>
                <w:szCs w:val="20"/>
              </w:rPr>
              <w:t xml:space="preserve"> e improvisación</w:t>
            </w:r>
            <w:r w:rsidRPr="00735217">
              <w:rPr>
                <w:rFonts w:ascii="Verdana" w:hAnsi="Verdana"/>
                <w:sz w:val="20"/>
                <w:szCs w:val="20"/>
              </w:rPr>
              <w:t>.</w:t>
            </w:r>
          </w:p>
          <w:p w:rsidR="00764FDE" w:rsidRDefault="00764FDE" w:rsidP="00764FDE">
            <w:pPr>
              <w:rPr>
                <w:rFonts w:ascii="Verdana" w:hAnsi="Verdana"/>
                <w:sz w:val="20"/>
                <w:szCs w:val="20"/>
              </w:rPr>
            </w:pPr>
          </w:p>
          <w:p w:rsidR="00764FDE" w:rsidRDefault="00764FDE" w:rsidP="00764FDE">
            <w:pPr>
              <w:rPr>
                <w:rFonts w:ascii="Verdana" w:hAnsi="Verdana"/>
                <w:sz w:val="20"/>
                <w:szCs w:val="20"/>
              </w:rPr>
            </w:pPr>
          </w:p>
          <w:p w:rsidR="00764FDE" w:rsidRDefault="00764FDE" w:rsidP="00764FDE">
            <w:pPr>
              <w:rPr>
                <w:rFonts w:ascii="Verdana" w:hAnsi="Verdana"/>
                <w:sz w:val="20"/>
                <w:szCs w:val="20"/>
              </w:rPr>
            </w:pPr>
          </w:p>
          <w:p w:rsidR="00764FDE" w:rsidRPr="008F1F0D" w:rsidRDefault="00764FDE" w:rsidP="00764FDE">
            <w:pPr>
              <w:rPr>
                <w:rFonts w:ascii="Verdana" w:hAnsi="Verdana"/>
                <w:sz w:val="20"/>
                <w:szCs w:val="20"/>
              </w:rPr>
            </w:pPr>
          </w:p>
          <w:p w:rsidR="00764FDE" w:rsidRPr="008F1F0D" w:rsidRDefault="00764FDE" w:rsidP="00764FDE">
            <w:pPr>
              <w:rPr>
                <w:rFonts w:ascii="Verdana" w:hAnsi="Verdana"/>
                <w:sz w:val="20"/>
                <w:szCs w:val="20"/>
              </w:rPr>
            </w:pPr>
          </w:p>
          <w:p w:rsidR="00764FDE" w:rsidRPr="008B5160" w:rsidRDefault="00764FDE" w:rsidP="00F846B1">
            <w:pPr>
              <w:jc w:val="both"/>
              <w:rPr>
                <w:rFonts w:ascii="Verdana" w:hAnsi="Verdana"/>
                <w:sz w:val="20"/>
                <w:szCs w:val="20"/>
              </w:rPr>
            </w:pPr>
          </w:p>
        </w:tc>
      </w:tr>
      <w:tr w:rsidR="00DE557E" w:rsidRPr="008B5160" w:rsidT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rsidT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rsidTr="0037718E">
        <w:trPr>
          <w:trHeight w:val="5761"/>
        </w:trPr>
        <w:tc>
          <w:tcPr>
            <w:tcW w:w="2501" w:type="dxa"/>
            <w:gridSpan w:val="2"/>
            <w:shd w:val="clear" w:color="auto" w:fill="auto"/>
          </w:tcPr>
          <w:p w:rsidR="00072229" w:rsidRPr="009738E6" w:rsidRDefault="00072229" w:rsidP="001B742B">
            <w:pPr>
              <w:rPr>
                <w:rFonts w:ascii="Verdana" w:hAnsi="Verdana"/>
                <w:sz w:val="20"/>
                <w:szCs w:val="20"/>
                <w:lang w:val="fr-FR"/>
              </w:rPr>
            </w:pPr>
          </w:p>
          <w:p w:rsidR="00764FDE" w:rsidRPr="009738E6" w:rsidRDefault="00764FDE" w:rsidP="00764FDE">
            <w:pPr>
              <w:rPr>
                <w:rFonts w:ascii="Verdana" w:hAnsi="Verdana"/>
                <w:sz w:val="20"/>
                <w:szCs w:val="20"/>
                <w:lang w:val="fr-FR"/>
              </w:rPr>
            </w:pPr>
            <w:r w:rsidRPr="009738E6">
              <w:rPr>
                <w:rFonts w:ascii="Verdana" w:hAnsi="Verdana"/>
                <w:sz w:val="20"/>
                <w:szCs w:val="20"/>
                <w:lang w:val="fr-FR"/>
              </w:rPr>
              <w:t>CE 2, CE3</w:t>
            </w:r>
          </w:p>
          <w:p w:rsidR="00764FDE" w:rsidRPr="009738E6" w:rsidRDefault="00764FDE" w:rsidP="00764FDE">
            <w:pPr>
              <w:rPr>
                <w:rFonts w:ascii="Verdana" w:hAnsi="Verdana"/>
                <w:sz w:val="20"/>
                <w:szCs w:val="20"/>
                <w:lang w:val="fr-FR"/>
              </w:rPr>
            </w:pPr>
          </w:p>
          <w:p w:rsidR="00BB2EA2" w:rsidRPr="009738E6" w:rsidRDefault="00BB2EA2" w:rsidP="00764FDE">
            <w:pPr>
              <w:rPr>
                <w:rFonts w:ascii="Verdana" w:hAnsi="Verdana"/>
                <w:sz w:val="20"/>
                <w:szCs w:val="20"/>
                <w:lang w:val="fr-FR"/>
              </w:rPr>
            </w:pPr>
          </w:p>
          <w:p w:rsidR="00764FDE" w:rsidRPr="009738E6" w:rsidRDefault="00764FDE" w:rsidP="00764FDE">
            <w:pPr>
              <w:rPr>
                <w:rFonts w:ascii="Verdana" w:hAnsi="Verdana"/>
                <w:sz w:val="20"/>
                <w:szCs w:val="20"/>
                <w:lang w:val="fr-FR"/>
              </w:rPr>
            </w:pPr>
            <w:r w:rsidRPr="009738E6">
              <w:rPr>
                <w:rFonts w:ascii="Verdana" w:hAnsi="Verdana"/>
                <w:sz w:val="20"/>
                <w:szCs w:val="20"/>
                <w:lang w:val="fr-FR"/>
              </w:rPr>
              <w:t>CE3; CE 4</w:t>
            </w:r>
          </w:p>
          <w:p w:rsidR="00764FDE" w:rsidRPr="009738E6" w:rsidRDefault="00764FDE" w:rsidP="00764FDE">
            <w:pPr>
              <w:rPr>
                <w:rFonts w:ascii="Verdana" w:hAnsi="Verdana"/>
                <w:sz w:val="20"/>
                <w:szCs w:val="20"/>
                <w:lang w:val="fr-FR"/>
              </w:rPr>
            </w:pPr>
          </w:p>
          <w:p w:rsidR="00764FDE" w:rsidRPr="009738E6" w:rsidRDefault="00764FDE" w:rsidP="00764FDE">
            <w:pPr>
              <w:rPr>
                <w:rFonts w:ascii="Verdana" w:hAnsi="Verdana"/>
                <w:sz w:val="20"/>
                <w:szCs w:val="20"/>
                <w:lang w:val="fr-FR"/>
              </w:rPr>
            </w:pPr>
          </w:p>
          <w:p w:rsidR="00764FDE" w:rsidRPr="009738E6" w:rsidRDefault="00764FDE" w:rsidP="00764FDE">
            <w:pPr>
              <w:rPr>
                <w:rFonts w:ascii="Verdana" w:hAnsi="Verdana"/>
                <w:sz w:val="20"/>
                <w:szCs w:val="20"/>
                <w:lang w:val="fr-FR"/>
              </w:rPr>
            </w:pPr>
            <w:r w:rsidRPr="009738E6">
              <w:rPr>
                <w:rFonts w:ascii="Verdana" w:hAnsi="Verdana"/>
                <w:sz w:val="20"/>
                <w:szCs w:val="20"/>
                <w:lang w:val="fr-FR"/>
              </w:rPr>
              <w:t>CE5, CE6</w:t>
            </w:r>
          </w:p>
          <w:p w:rsidR="00764FDE" w:rsidRPr="009738E6" w:rsidRDefault="00764FDE" w:rsidP="00764FDE">
            <w:pPr>
              <w:rPr>
                <w:rFonts w:ascii="Verdana" w:hAnsi="Verdana"/>
                <w:sz w:val="20"/>
                <w:szCs w:val="20"/>
                <w:lang w:val="fr-FR"/>
              </w:rPr>
            </w:pPr>
          </w:p>
          <w:p w:rsidR="00764FDE" w:rsidRPr="009738E6" w:rsidRDefault="00764FDE" w:rsidP="00764FDE">
            <w:pPr>
              <w:rPr>
                <w:rFonts w:ascii="Verdana" w:hAnsi="Verdana"/>
                <w:sz w:val="20"/>
                <w:szCs w:val="20"/>
                <w:lang w:val="fr-FR"/>
              </w:rPr>
            </w:pPr>
          </w:p>
          <w:p w:rsidR="00764FDE" w:rsidRPr="008B5160" w:rsidRDefault="00764FDE" w:rsidP="00764FDE">
            <w:pPr>
              <w:rPr>
                <w:rFonts w:ascii="Verdana" w:hAnsi="Verdana"/>
                <w:sz w:val="20"/>
                <w:szCs w:val="20"/>
              </w:rPr>
            </w:pPr>
            <w:r>
              <w:rPr>
                <w:rFonts w:ascii="Verdana" w:hAnsi="Verdana"/>
                <w:sz w:val="20"/>
                <w:szCs w:val="20"/>
              </w:rPr>
              <w:t>CE4;CE5; CE10</w:t>
            </w:r>
          </w:p>
        </w:tc>
        <w:tc>
          <w:tcPr>
            <w:tcW w:w="7507" w:type="dxa"/>
            <w:gridSpan w:val="3"/>
            <w:shd w:val="clear" w:color="auto" w:fill="auto"/>
          </w:tcPr>
          <w:p w:rsidR="00072229" w:rsidRDefault="00072229" w:rsidP="00F846B1">
            <w:pPr>
              <w:jc w:val="both"/>
              <w:rPr>
                <w:rFonts w:ascii="Verdana" w:hAnsi="Verdana"/>
                <w:sz w:val="20"/>
                <w:szCs w:val="20"/>
              </w:rPr>
            </w:pPr>
          </w:p>
          <w:p w:rsidR="00764FDE" w:rsidRDefault="00764FDE" w:rsidP="00764FDE">
            <w:pPr>
              <w:rPr>
                <w:rFonts w:ascii="Verdana" w:hAnsi="Verdana"/>
                <w:sz w:val="20"/>
                <w:szCs w:val="20"/>
              </w:rPr>
            </w:pPr>
            <w:r>
              <w:rPr>
                <w:rFonts w:ascii="Verdana" w:hAnsi="Verdana"/>
                <w:sz w:val="20"/>
                <w:szCs w:val="20"/>
              </w:rPr>
              <w:t xml:space="preserve">1, 2, 4 </w:t>
            </w:r>
          </w:p>
          <w:p w:rsidR="00764FDE" w:rsidRDefault="00764FDE" w:rsidP="00764FDE">
            <w:pPr>
              <w:rPr>
                <w:rFonts w:ascii="Verdana" w:hAnsi="Verdana"/>
                <w:sz w:val="20"/>
                <w:szCs w:val="20"/>
              </w:rPr>
            </w:pPr>
          </w:p>
          <w:p w:rsidR="00764FDE" w:rsidRDefault="00764FDE" w:rsidP="00764FDE">
            <w:pPr>
              <w:rPr>
                <w:rFonts w:ascii="Verdana" w:hAnsi="Verdana"/>
                <w:sz w:val="20"/>
                <w:szCs w:val="20"/>
              </w:rPr>
            </w:pPr>
          </w:p>
          <w:p w:rsidR="00764FDE" w:rsidRDefault="00764FDE" w:rsidP="00764FDE">
            <w:pPr>
              <w:rPr>
                <w:rFonts w:ascii="Verdana" w:hAnsi="Verdana"/>
                <w:sz w:val="20"/>
                <w:szCs w:val="20"/>
              </w:rPr>
            </w:pPr>
            <w:r>
              <w:rPr>
                <w:rFonts w:ascii="Verdana" w:hAnsi="Verdana"/>
                <w:sz w:val="20"/>
                <w:szCs w:val="20"/>
              </w:rPr>
              <w:t>3</w:t>
            </w:r>
          </w:p>
          <w:p w:rsidR="00764FDE" w:rsidRDefault="00764FDE" w:rsidP="00764FDE">
            <w:pPr>
              <w:rPr>
                <w:rFonts w:ascii="Verdana" w:hAnsi="Verdana"/>
                <w:sz w:val="20"/>
                <w:szCs w:val="20"/>
              </w:rPr>
            </w:pPr>
          </w:p>
          <w:p w:rsidR="00764FDE" w:rsidRDefault="00764FDE" w:rsidP="00764FDE">
            <w:pPr>
              <w:rPr>
                <w:rFonts w:ascii="Verdana" w:hAnsi="Verdana"/>
                <w:sz w:val="20"/>
                <w:szCs w:val="20"/>
              </w:rPr>
            </w:pPr>
          </w:p>
          <w:p w:rsidR="00764FDE" w:rsidRDefault="00764FDE" w:rsidP="00764FDE">
            <w:pPr>
              <w:rPr>
                <w:rFonts w:ascii="Verdana" w:hAnsi="Verdana"/>
                <w:sz w:val="20"/>
                <w:szCs w:val="20"/>
              </w:rPr>
            </w:pPr>
            <w:r>
              <w:rPr>
                <w:rFonts w:ascii="Verdana" w:hAnsi="Verdana"/>
                <w:sz w:val="20"/>
                <w:szCs w:val="20"/>
              </w:rPr>
              <w:t>6</w:t>
            </w:r>
          </w:p>
          <w:p w:rsidR="00764FDE" w:rsidRDefault="00764FDE" w:rsidP="00764FDE">
            <w:pPr>
              <w:rPr>
                <w:rFonts w:ascii="Verdana" w:hAnsi="Verdana"/>
                <w:sz w:val="20"/>
                <w:szCs w:val="20"/>
              </w:rPr>
            </w:pPr>
          </w:p>
          <w:p w:rsidR="00764FDE" w:rsidRDefault="00764FDE" w:rsidP="00764FDE">
            <w:pPr>
              <w:rPr>
                <w:rFonts w:ascii="Verdana" w:hAnsi="Verdana"/>
                <w:sz w:val="20"/>
                <w:szCs w:val="20"/>
              </w:rPr>
            </w:pPr>
          </w:p>
          <w:p w:rsidR="00764FDE" w:rsidRDefault="00764FDE" w:rsidP="00764FDE">
            <w:pPr>
              <w:rPr>
                <w:rFonts w:ascii="Verdana" w:hAnsi="Verdana"/>
                <w:sz w:val="20"/>
                <w:szCs w:val="20"/>
              </w:rPr>
            </w:pPr>
            <w:r>
              <w:rPr>
                <w:rFonts w:ascii="Verdana" w:hAnsi="Verdana"/>
                <w:sz w:val="20"/>
                <w:szCs w:val="20"/>
              </w:rPr>
              <w:t>5</w:t>
            </w:r>
          </w:p>
          <w:p w:rsidR="00764FDE" w:rsidRDefault="00764FDE" w:rsidP="00764FDE">
            <w:pPr>
              <w:rPr>
                <w:rFonts w:ascii="Verdana" w:hAnsi="Verdana"/>
                <w:sz w:val="20"/>
                <w:szCs w:val="20"/>
              </w:rPr>
            </w:pPr>
          </w:p>
          <w:p w:rsidR="00764FDE" w:rsidRPr="008B5160" w:rsidRDefault="00764FDE" w:rsidP="00F846B1">
            <w:pPr>
              <w:jc w:val="both"/>
              <w:rPr>
                <w:rFonts w:ascii="Verdana" w:hAnsi="Verdana"/>
                <w:sz w:val="20"/>
                <w:szCs w:val="20"/>
              </w:rPr>
            </w:pPr>
          </w:p>
        </w:tc>
      </w:tr>
    </w:tbl>
    <w:p w:rsidR="00E22DB0" w:rsidRDefault="00E22DB0"/>
    <w:p w:rsidR="0037718E" w:rsidRDefault="0037718E"/>
    <w:p w:rsidR="0037718E" w:rsidRDefault="0037718E"/>
    <w:p w:rsidR="0037718E" w:rsidRDefault="0037718E"/>
    <w:p w:rsidR="0021370E" w:rsidRDefault="0021370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rsidT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rsidT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rsidT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7508B1" w:rsidRPr="008B5160" w:rsidT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8B5160" w:rsidTr="00C05537">
        <w:trPr>
          <w:trHeight w:val="9371"/>
        </w:trPr>
        <w:tc>
          <w:tcPr>
            <w:tcW w:w="5004" w:type="dxa"/>
            <w:gridSpan w:val="2"/>
            <w:shd w:val="clear" w:color="auto" w:fill="auto"/>
          </w:tcPr>
          <w:p w:rsidR="00196A34" w:rsidRDefault="00196A34" w:rsidP="00F846B1">
            <w:pPr>
              <w:jc w:val="both"/>
              <w:rPr>
                <w:rFonts w:ascii="Verdana" w:hAnsi="Verdana"/>
                <w:sz w:val="16"/>
                <w:szCs w:val="16"/>
              </w:rPr>
            </w:pPr>
          </w:p>
          <w:p w:rsidR="00BB2EA2" w:rsidRDefault="00BB2EA2" w:rsidP="00BB2EA2">
            <w:pPr>
              <w:jc w:val="both"/>
              <w:rPr>
                <w:rFonts w:ascii="Verdana" w:hAnsi="Verdana"/>
                <w:sz w:val="20"/>
                <w:szCs w:val="20"/>
              </w:rPr>
            </w:pPr>
            <w:r w:rsidRPr="00630223">
              <w:rPr>
                <w:rFonts w:ascii="Verdana" w:hAnsi="Verdana"/>
                <w:sz w:val="20"/>
                <w:szCs w:val="20"/>
              </w:rPr>
              <w:t>Desarrollar  la autonomía y criterio personal, a través del conocimiento el análisis y la comprensión de elementos y procedimientos constructivos, para posibilitar una interpretación coherente y consciente.</w:t>
            </w:r>
          </w:p>
          <w:p w:rsidR="00BB2EA2" w:rsidRPr="00630223" w:rsidRDefault="00BB2EA2" w:rsidP="00BB2EA2">
            <w:pPr>
              <w:jc w:val="both"/>
              <w:rPr>
                <w:rFonts w:ascii="Verdana" w:hAnsi="Verdana"/>
                <w:sz w:val="20"/>
                <w:szCs w:val="20"/>
              </w:rPr>
            </w:pPr>
          </w:p>
          <w:p w:rsidR="00BB2EA2" w:rsidRDefault="00BB2EA2" w:rsidP="00BB2EA2">
            <w:pPr>
              <w:jc w:val="both"/>
              <w:rPr>
                <w:rFonts w:ascii="Verdana" w:hAnsi="Verdana"/>
                <w:sz w:val="20"/>
                <w:szCs w:val="20"/>
              </w:rPr>
            </w:pPr>
            <w:r w:rsidRPr="00630223">
              <w:rPr>
                <w:rFonts w:ascii="Verdana" w:hAnsi="Verdana"/>
                <w:sz w:val="20"/>
                <w:szCs w:val="20"/>
              </w:rPr>
              <w:t>Desarrollar e interpretar el repertorio propuesto (representativo de diversos estilos y épocas y con dificultad adaptada a cada nivel) con criterios estilísticos adecuados, cuya ejecución se caracterice además, por su calidad, su grado de comunicación y su expresividad.</w:t>
            </w:r>
          </w:p>
          <w:p w:rsidR="00BB2EA2" w:rsidRPr="00630223" w:rsidRDefault="00BB2EA2" w:rsidP="00BB2EA2">
            <w:pPr>
              <w:jc w:val="both"/>
              <w:rPr>
                <w:rFonts w:ascii="Verdana" w:hAnsi="Verdana"/>
                <w:sz w:val="20"/>
                <w:szCs w:val="20"/>
              </w:rPr>
            </w:pPr>
          </w:p>
          <w:p w:rsidR="00BB2EA2" w:rsidRDefault="00BB2EA2" w:rsidP="00BB2EA2">
            <w:pPr>
              <w:jc w:val="both"/>
              <w:rPr>
                <w:rFonts w:ascii="Verdana" w:hAnsi="Verdana"/>
                <w:sz w:val="20"/>
                <w:szCs w:val="20"/>
              </w:rPr>
            </w:pPr>
            <w:r w:rsidRPr="00630223">
              <w:rPr>
                <w:rFonts w:ascii="Verdana" w:hAnsi="Verdana"/>
                <w:sz w:val="20"/>
                <w:szCs w:val="20"/>
              </w:rPr>
              <w:t>Profundizar  en las estrategias necesarias para conseguir una toma de conciencia y control corporal que permitan un desarrollo instrumental adecuado.</w:t>
            </w:r>
          </w:p>
          <w:p w:rsidR="00BB2EA2" w:rsidRPr="00630223" w:rsidRDefault="00BB2EA2" w:rsidP="00BB2EA2">
            <w:pPr>
              <w:jc w:val="both"/>
              <w:rPr>
                <w:rFonts w:ascii="Verdana" w:hAnsi="Verdana"/>
                <w:sz w:val="20"/>
                <w:szCs w:val="20"/>
              </w:rPr>
            </w:pPr>
          </w:p>
          <w:p w:rsidR="00BB2EA2" w:rsidRDefault="00BB2EA2" w:rsidP="00BB2EA2">
            <w:pPr>
              <w:jc w:val="both"/>
              <w:rPr>
                <w:rFonts w:ascii="Verdana" w:hAnsi="Verdana"/>
                <w:sz w:val="20"/>
                <w:szCs w:val="20"/>
              </w:rPr>
            </w:pPr>
            <w:r w:rsidRPr="00630223">
              <w:rPr>
                <w:rFonts w:ascii="Verdana" w:hAnsi="Verdana"/>
                <w:sz w:val="20"/>
                <w:szCs w:val="20"/>
              </w:rPr>
              <w:t>Desarrollar los recursos técnicos necesarios para abordar con suficiencia y garantías el hecho interpretativo.</w:t>
            </w:r>
          </w:p>
          <w:p w:rsidR="00BB2EA2" w:rsidRPr="00630223" w:rsidRDefault="00BB2EA2" w:rsidP="00BB2EA2">
            <w:pPr>
              <w:jc w:val="both"/>
              <w:rPr>
                <w:rFonts w:ascii="Verdana" w:hAnsi="Verdana"/>
                <w:sz w:val="20"/>
                <w:szCs w:val="20"/>
              </w:rPr>
            </w:pPr>
          </w:p>
          <w:p w:rsidR="00BB2EA2" w:rsidRDefault="00BB2EA2" w:rsidP="00BB2EA2">
            <w:pPr>
              <w:jc w:val="both"/>
              <w:rPr>
                <w:rFonts w:ascii="Verdana" w:hAnsi="Verdana"/>
                <w:sz w:val="20"/>
                <w:szCs w:val="20"/>
              </w:rPr>
            </w:pPr>
            <w:r w:rsidRPr="00630223">
              <w:rPr>
                <w:rFonts w:ascii="Verdana" w:hAnsi="Verdana"/>
                <w:sz w:val="20"/>
                <w:szCs w:val="20"/>
              </w:rPr>
              <w:t>Profundizar en los procesos que posibiliten la interpretación de memoria</w:t>
            </w:r>
            <w:r>
              <w:rPr>
                <w:rFonts w:ascii="Verdana" w:hAnsi="Verdana"/>
                <w:sz w:val="20"/>
                <w:szCs w:val="20"/>
              </w:rPr>
              <w:t xml:space="preserve"> y la capacidad de lectura a vista de modo funcional y comprensivo.</w:t>
            </w:r>
          </w:p>
          <w:p w:rsidR="00BB2EA2" w:rsidRPr="00630223" w:rsidRDefault="00BB2EA2" w:rsidP="00BB2EA2">
            <w:pPr>
              <w:jc w:val="both"/>
              <w:rPr>
                <w:rFonts w:ascii="Verdana" w:hAnsi="Verdana"/>
                <w:sz w:val="20"/>
                <w:szCs w:val="20"/>
              </w:rPr>
            </w:pPr>
          </w:p>
          <w:p w:rsidR="00BB2EA2" w:rsidRDefault="00BB2EA2" w:rsidP="00BB2EA2">
            <w:pPr>
              <w:jc w:val="both"/>
              <w:rPr>
                <w:rFonts w:ascii="Verdana" w:hAnsi="Verdana"/>
                <w:sz w:val="20"/>
                <w:szCs w:val="20"/>
              </w:rPr>
            </w:pPr>
            <w:r w:rsidRPr="00630223">
              <w:rPr>
                <w:rFonts w:ascii="Verdana" w:hAnsi="Verdana"/>
                <w:sz w:val="20"/>
                <w:szCs w:val="20"/>
              </w:rPr>
              <w:t>Propiciar el interés por el conocimiento de los diferentes estilos interpretativos.</w:t>
            </w:r>
          </w:p>
          <w:p w:rsidR="00BB2EA2" w:rsidRPr="00630223" w:rsidRDefault="00BB2EA2" w:rsidP="00BB2EA2">
            <w:pPr>
              <w:jc w:val="both"/>
              <w:rPr>
                <w:rFonts w:ascii="Verdana" w:hAnsi="Verdana"/>
                <w:sz w:val="20"/>
                <w:szCs w:val="20"/>
              </w:rPr>
            </w:pPr>
          </w:p>
          <w:p w:rsidR="00BB2EA2" w:rsidRDefault="00BB2EA2" w:rsidP="00BB2EA2">
            <w:pPr>
              <w:jc w:val="both"/>
              <w:rPr>
                <w:rFonts w:ascii="Verdana" w:hAnsi="Verdana"/>
                <w:sz w:val="20"/>
                <w:szCs w:val="20"/>
              </w:rPr>
            </w:pPr>
            <w:r w:rsidRPr="00630223">
              <w:rPr>
                <w:rFonts w:ascii="Verdana" w:hAnsi="Verdana"/>
                <w:sz w:val="20"/>
                <w:szCs w:val="20"/>
              </w:rPr>
              <w:t>Profundizar y desarrollar técnicas y estrategias de trabajo personal que posibiliten un progreso adecuado</w:t>
            </w:r>
            <w:r>
              <w:rPr>
                <w:rFonts w:ascii="Verdana" w:hAnsi="Verdana"/>
                <w:sz w:val="20"/>
                <w:szCs w:val="20"/>
              </w:rPr>
              <w:t xml:space="preserve"> y </w:t>
            </w:r>
            <w:r w:rsidRPr="00630223">
              <w:rPr>
                <w:rFonts w:ascii="Verdana" w:hAnsi="Verdana"/>
                <w:sz w:val="20"/>
                <w:szCs w:val="20"/>
              </w:rPr>
              <w:t xml:space="preserve">la capacidad de autocrítica indispensable en el proceso de aprendizaje. </w:t>
            </w:r>
          </w:p>
          <w:p w:rsidR="00BB2EA2" w:rsidRPr="00630223" w:rsidRDefault="00BB2EA2" w:rsidP="00BB2EA2">
            <w:pPr>
              <w:jc w:val="both"/>
              <w:rPr>
                <w:rFonts w:ascii="Verdana" w:hAnsi="Verdana"/>
                <w:sz w:val="20"/>
                <w:szCs w:val="20"/>
              </w:rPr>
            </w:pPr>
          </w:p>
          <w:p w:rsidR="00BB2EA2" w:rsidRPr="00196A34" w:rsidRDefault="00BB2EA2" w:rsidP="00BB2EA2">
            <w:pPr>
              <w:jc w:val="both"/>
              <w:rPr>
                <w:rFonts w:ascii="Verdana" w:hAnsi="Verdana"/>
                <w:sz w:val="16"/>
                <w:szCs w:val="16"/>
              </w:rPr>
            </w:pPr>
            <w:r w:rsidRPr="00630223">
              <w:rPr>
                <w:rFonts w:ascii="Verdana" w:hAnsi="Verdana"/>
                <w:sz w:val="20"/>
                <w:szCs w:val="20"/>
              </w:rPr>
              <w:t>Desarrollar hábitos y actitudes de concierto.</w:t>
            </w:r>
          </w:p>
        </w:tc>
        <w:tc>
          <w:tcPr>
            <w:tcW w:w="5004" w:type="dxa"/>
            <w:shd w:val="clear" w:color="auto" w:fill="auto"/>
          </w:tcPr>
          <w:p w:rsidR="00A21E97" w:rsidRDefault="00A21E97" w:rsidP="009E38ED">
            <w:pPr>
              <w:rPr>
                <w:rFonts w:ascii="Verdana" w:hAnsi="Verdana"/>
                <w:sz w:val="20"/>
                <w:szCs w:val="20"/>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CE2;3;6</w:t>
            </w: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 3;4;5</w:t>
            </w: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CE: 3;5;6</w:t>
            </w: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CG2;5.</w:t>
            </w: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CE2;4;10</w:t>
            </w: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 2;3;5</w:t>
            </w: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CG:5;6;10</w:t>
            </w: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 2;4;5</w:t>
            </w: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CE:2;4;5;10</w:t>
            </w: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CG:3;6</w:t>
            </w: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CE:2;3;4;6</w:t>
            </w: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 2;3;4;5</w:t>
            </w: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 xml:space="preserve">CE:3;5;6 </w:t>
            </w: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CG: 2;3;5;6</w:t>
            </w: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p>
          <w:p w:rsidR="00BB2EA2" w:rsidRPr="009738E6" w:rsidRDefault="00BB2EA2" w:rsidP="00BB2EA2">
            <w:pPr>
              <w:rPr>
                <w:rFonts w:ascii="Verdana" w:hAnsi="Verdana"/>
                <w:sz w:val="20"/>
                <w:szCs w:val="20"/>
                <w:lang w:val="fr-FR"/>
              </w:rPr>
            </w:pPr>
            <w:r w:rsidRPr="009738E6">
              <w:rPr>
                <w:rFonts w:ascii="Verdana" w:hAnsi="Verdana"/>
                <w:sz w:val="20"/>
                <w:szCs w:val="20"/>
                <w:lang w:val="fr-FR"/>
              </w:rPr>
              <w:t>CE:5;6;10</w:t>
            </w:r>
          </w:p>
          <w:p w:rsidR="00BB2EA2" w:rsidRPr="007E4331" w:rsidRDefault="00BB2EA2" w:rsidP="00BB2EA2">
            <w:pPr>
              <w:rPr>
                <w:rFonts w:ascii="Verdana" w:hAnsi="Verdana"/>
                <w:sz w:val="20"/>
                <w:szCs w:val="20"/>
                <w:lang w:val="en-US"/>
              </w:rPr>
            </w:pPr>
            <w:r>
              <w:rPr>
                <w:rFonts w:ascii="Verdana" w:hAnsi="Verdana"/>
                <w:sz w:val="20"/>
                <w:szCs w:val="20"/>
                <w:lang w:val="en-US"/>
              </w:rPr>
              <w:t>CG: 3;4;5</w:t>
            </w:r>
          </w:p>
          <w:p w:rsidR="00BB2EA2" w:rsidRPr="008B5160" w:rsidRDefault="00BB2EA2" w:rsidP="009E38ED">
            <w:pPr>
              <w:rPr>
                <w:rFonts w:ascii="Verdana" w:hAnsi="Verdana"/>
                <w:sz w:val="20"/>
                <w:szCs w:val="20"/>
              </w:rPr>
            </w:pPr>
          </w:p>
        </w:tc>
      </w:tr>
    </w:tbl>
    <w:p w:rsidR="007508B1" w:rsidRDefault="007508B1"/>
    <w:p w:rsidR="00C05537" w:rsidRDefault="00C05537"/>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rsidTr="00D52FF7">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rPr>
            </w:pPr>
            <w:r w:rsidRPr="008B5160">
              <w:rPr>
                <w:rFonts w:ascii="Verdana" w:hAnsi="Verdana"/>
                <w:b/>
                <w:sz w:val="20"/>
                <w:szCs w:val="20"/>
              </w:rPr>
              <w:t>Metodologia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rsidTr="00D52FF7">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rsidTr="00D52FF7">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t>Actividades de trabajo presenciales</w:t>
            </w:r>
          </w:p>
        </w:tc>
      </w:tr>
      <w:tr w:rsidR="00D52FF7" w:rsidRPr="008B5160" w:rsidTr="000B59E9">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t>ACTIVIDADES EDUCATIVAS</w:t>
            </w:r>
          </w:p>
          <w:p w:rsidR="000B59E9" w:rsidRPr="008B5160" w:rsidRDefault="000B59E9" w:rsidP="00BB2EA2">
            <w:pPr>
              <w:rPr>
                <w:rFonts w:ascii="Verdana" w:hAnsi="Verdana"/>
                <w:i/>
                <w:sz w:val="16"/>
                <w:szCs w:val="16"/>
              </w:rPr>
            </w:pPr>
            <w:r>
              <w:rPr>
                <w:rFonts w:ascii="Verdana" w:hAnsi="Verdana"/>
                <w:i/>
                <w:sz w:val="16"/>
                <w:szCs w:val="16"/>
              </w:rPr>
              <w:t xml:space="preserve">PRESENCIALES </w:t>
            </w:r>
            <w:r w:rsidR="00BB2EA2">
              <w:rPr>
                <w:rFonts w:ascii="Verdana" w:hAnsi="Verdana"/>
                <w:i/>
                <w:sz w:val="16"/>
                <w:szCs w:val="16"/>
              </w:rPr>
              <w:t>40</w:t>
            </w:r>
            <w:r>
              <w:rPr>
                <w:rFonts w:ascii="Verdana" w:hAnsi="Verdana"/>
                <w:i/>
                <w:sz w:val="16"/>
                <w:szCs w:val="16"/>
              </w:rPr>
              <w:t>%</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 xml:space="preserve"> ECTS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rsidTr="00D52FF7">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shd w:val="clear" w:color="auto" w:fill="auto"/>
            <w:vAlign w:val="center"/>
          </w:tcPr>
          <w:p w:rsidR="004C02FD" w:rsidRPr="009738E6" w:rsidRDefault="00D52FF7" w:rsidP="00097CEA">
            <w:pPr>
              <w:jc w:val="both"/>
              <w:rPr>
                <w:rFonts w:ascii="Verdana" w:hAnsi="Verdana"/>
                <w:sz w:val="16"/>
                <w:szCs w:val="16"/>
                <w:lang w:val="fr-FR"/>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r w:rsidR="00097CEA">
              <w:rPr>
                <w:rFonts w:ascii="Verdana" w:hAnsi="Verdana"/>
                <w:sz w:val="16"/>
                <w:szCs w:val="16"/>
              </w:rPr>
              <w:t xml:space="preserve">. </w:t>
            </w:r>
            <w:r w:rsidR="004C02FD" w:rsidRPr="009738E6">
              <w:rPr>
                <w:rFonts w:ascii="Verdana" w:hAnsi="Verdana"/>
                <w:sz w:val="16"/>
                <w:szCs w:val="16"/>
                <w:lang w:val="fr-FR"/>
              </w:rPr>
              <w:t>Competencias:</w:t>
            </w:r>
          </w:p>
          <w:p w:rsidR="004C02FD" w:rsidRPr="009738E6" w:rsidRDefault="004C02FD" w:rsidP="004C02FD">
            <w:pPr>
              <w:jc w:val="both"/>
              <w:rPr>
                <w:rFonts w:ascii="Verdana" w:hAnsi="Verdana"/>
                <w:sz w:val="16"/>
                <w:szCs w:val="16"/>
                <w:lang w:val="fr-FR"/>
              </w:rPr>
            </w:pPr>
            <w:r w:rsidRPr="009738E6">
              <w:rPr>
                <w:rFonts w:ascii="Verdana" w:hAnsi="Verdana"/>
                <w:sz w:val="16"/>
                <w:szCs w:val="16"/>
                <w:lang w:val="fr-FR"/>
              </w:rPr>
              <w:t>CG-2, CG-3, CG-4, CG-5, CG-8, CE-2, CE-3, CE-4, CE-5, CE-6, y CE-8</w:t>
            </w:r>
          </w:p>
        </w:tc>
        <w:tc>
          <w:tcPr>
            <w:tcW w:w="857" w:type="dxa"/>
            <w:gridSpan w:val="2"/>
            <w:shd w:val="clear" w:color="auto" w:fill="auto"/>
            <w:vAlign w:val="center"/>
          </w:tcPr>
          <w:p w:rsidR="00D52FF7" w:rsidRPr="008B5160" w:rsidRDefault="00BB2EA2" w:rsidP="009738E6">
            <w:pPr>
              <w:jc w:val="right"/>
              <w:rPr>
                <w:rFonts w:ascii="Verdana" w:hAnsi="Verdana"/>
                <w:sz w:val="20"/>
                <w:szCs w:val="20"/>
              </w:rPr>
            </w:pPr>
            <w:r>
              <w:rPr>
                <w:rFonts w:ascii="Verdana" w:hAnsi="Verdana"/>
                <w:sz w:val="20"/>
                <w:szCs w:val="20"/>
              </w:rPr>
              <w:t>0,</w:t>
            </w:r>
            <w:r w:rsidR="009738E6">
              <w:rPr>
                <w:rFonts w:ascii="Verdana" w:hAnsi="Verdana"/>
                <w:sz w:val="20"/>
                <w:szCs w:val="20"/>
              </w:rPr>
              <w:t>8</w:t>
            </w:r>
          </w:p>
        </w:tc>
        <w:tc>
          <w:tcPr>
            <w:tcW w:w="1021" w:type="dxa"/>
            <w:shd w:val="clear" w:color="auto" w:fill="auto"/>
            <w:vAlign w:val="center"/>
          </w:tcPr>
          <w:p w:rsidR="00D52FF7" w:rsidRPr="008B5160" w:rsidRDefault="00BB2EA2" w:rsidP="00D52FF7">
            <w:pPr>
              <w:jc w:val="right"/>
              <w:rPr>
                <w:rFonts w:ascii="Verdana" w:hAnsi="Verdana"/>
                <w:sz w:val="20"/>
                <w:szCs w:val="20"/>
              </w:rPr>
            </w:pPr>
            <w:r>
              <w:rPr>
                <w:rFonts w:ascii="Verdana" w:hAnsi="Verdana"/>
                <w:sz w:val="20"/>
                <w:szCs w:val="20"/>
              </w:rPr>
              <w:t>20</w:t>
            </w:r>
            <w:r w:rsidR="000641EF">
              <w:rPr>
                <w:rFonts w:ascii="Verdana" w:hAnsi="Verdana"/>
                <w:sz w:val="20"/>
                <w:szCs w:val="20"/>
              </w:rPr>
              <w:t>%</w:t>
            </w:r>
          </w:p>
        </w:tc>
        <w:tc>
          <w:tcPr>
            <w:tcW w:w="1082" w:type="dxa"/>
            <w:shd w:val="clear" w:color="auto" w:fill="auto"/>
            <w:vAlign w:val="center"/>
          </w:tcPr>
          <w:p w:rsidR="00D52FF7" w:rsidRPr="008B5160" w:rsidRDefault="009738E6" w:rsidP="00C53B4B">
            <w:pPr>
              <w:jc w:val="right"/>
              <w:rPr>
                <w:rFonts w:ascii="Verdana" w:hAnsi="Verdana"/>
                <w:sz w:val="20"/>
                <w:szCs w:val="20"/>
              </w:rPr>
            </w:pPr>
            <w:r>
              <w:rPr>
                <w:rFonts w:ascii="Verdana" w:hAnsi="Verdana"/>
                <w:sz w:val="20"/>
                <w:szCs w:val="20"/>
              </w:rPr>
              <w:t>24</w:t>
            </w:r>
          </w:p>
        </w:tc>
      </w:tr>
      <w:tr w:rsidR="00D52FF7" w:rsidRPr="008B5160" w:rsidTr="00D52FF7">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4C02FD" w:rsidRPr="00C53B4B" w:rsidRDefault="00C53B4B" w:rsidP="00097CEA">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r w:rsidR="00097CEA">
              <w:rPr>
                <w:rFonts w:ascii="Verdana" w:hAnsi="Verdana"/>
                <w:sz w:val="16"/>
                <w:szCs w:val="16"/>
              </w:rPr>
              <w:t xml:space="preserve"> </w:t>
            </w:r>
            <w:r w:rsidR="004C02FD" w:rsidRPr="004C02FD">
              <w:rPr>
                <w:rFonts w:ascii="Verdana" w:hAnsi="Verdana"/>
                <w:noProof/>
                <w:sz w:val="16"/>
                <w:szCs w:val="16"/>
              </w:rPr>
              <w:t>Competencias:</w:t>
            </w:r>
            <w:r w:rsidR="00097CEA">
              <w:rPr>
                <w:rFonts w:ascii="Verdana" w:hAnsi="Verdana"/>
                <w:noProof/>
                <w:sz w:val="16"/>
                <w:szCs w:val="16"/>
              </w:rPr>
              <w:t xml:space="preserve"> </w:t>
            </w:r>
            <w:r w:rsidR="004C02FD" w:rsidRPr="004C02FD">
              <w:rPr>
                <w:rFonts w:ascii="Verdana" w:hAnsi="Verdana"/>
                <w:noProof/>
                <w:sz w:val="16"/>
                <w:szCs w:val="16"/>
              </w:rPr>
              <w:t>CG-2, CG-4,  CG-9 y CE-5</w:t>
            </w:r>
          </w:p>
        </w:tc>
        <w:tc>
          <w:tcPr>
            <w:tcW w:w="857" w:type="dxa"/>
            <w:gridSpan w:val="2"/>
            <w:shd w:val="clear" w:color="auto" w:fill="auto"/>
            <w:vAlign w:val="center"/>
          </w:tcPr>
          <w:p w:rsidR="00D52FF7" w:rsidRPr="008B5160" w:rsidRDefault="00823FF1" w:rsidP="00BB2EA2">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9738E6">
              <w:rPr>
                <w:rFonts w:ascii="Verdana" w:hAnsi="Verdana"/>
                <w:sz w:val="20"/>
                <w:szCs w:val="20"/>
              </w:rPr>
              <w:t>4</w:t>
            </w:r>
          </w:p>
        </w:tc>
        <w:tc>
          <w:tcPr>
            <w:tcW w:w="1021" w:type="dxa"/>
            <w:shd w:val="clear" w:color="auto" w:fill="auto"/>
            <w:vAlign w:val="center"/>
          </w:tcPr>
          <w:p w:rsidR="00D52FF7" w:rsidRPr="008B5160" w:rsidRDefault="00BB2EA2" w:rsidP="009B39A5">
            <w:pPr>
              <w:jc w:val="right"/>
              <w:rPr>
                <w:rFonts w:ascii="Verdana" w:hAnsi="Verdana"/>
                <w:sz w:val="20"/>
                <w:szCs w:val="20"/>
              </w:rPr>
            </w:pPr>
            <w:r>
              <w:rPr>
                <w:rFonts w:ascii="Verdana" w:hAnsi="Verdana"/>
                <w:sz w:val="20"/>
                <w:szCs w:val="20"/>
              </w:rPr>
              <w:t>10</w:t>
            </w:r>
            <w:r w:rsidR="009B39A5">
              <w:rPr>
                <w:rFonts w:ascii="Verdana" w:hAnsi="Verdana"/>
                <w:sz w:val="20"/>
                <w:szCs w:val="20"/>
              </w:rPr>
              <w:t xml:space="preserve"> </w:t>
            </w:r>
            <w:r w:rsidR="000641EF">
              <w:rPr>
                <w:rFonts w:ascii="Verdana" w:hAnsi="Verdana"/>
                <w:sz w:val="20"/>
                <w:szCs w:val="20"/>
              </w:rPr>
              <w:t>%</w:t>
            </w:r>
          </w:p>
        </w:tc>
        <w:tc>
          <w:tcPr>
            <w:tcW w:w="1082" w:type="dxa"/>
            <w:shd w:val="clear" w:color="auto" w:fill="auto"/>
            <w:vAlign w:val="center"/>
          </w:tcPr>
          <w:p w:rsidR="00D52FF7" w:rsidRPr="008B5160" w:rsidRDefault="009738E6" w:rsidP="00D52FF7">
            <w:pPr>
              <w:jc w:val="right"/>
              <w:rPr>
                <w:rFonts w:ascii="Verdana" w:hAnsi="Verdana"/>
                <w:sz w:val="20"/>
                <w:szCs w:val="20"/>
              </w:rPr>
            </w:pPr>
            <w:r>
              <w:rPr>
                <w:rFonts w:ascii="Verdana" w:hAnsi="Verdana"/>
                <w:sz w:val="20"/>
                <w:szCs w:val="20"/>
              </w:rPr>
              <w:t>12</w:t>
            </w:r>
          </w:p>
        </w:tc>
      </w:tr>
      <w:tr w:rsidR="00D52FF7" w:rsidRPr="008B5160" w:rsidTr="00D52FF7">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D52FF7" w:rsidRDefault="00C53B4B"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p w:rsidR="004C02FD" w:rsidRPr="00C53B4B" w:rsidRDefault="004C02FD" w:rsidP="00097CEA">
            <w:pPr>
              <w:rPr>
                <w:rFonts w:ascii="Verdana" w:hAnsi="Verdana"/>
                <w:sz w:val="16"/>
                <w:szCs w:val="16"/>
              </w:rPr>
            </w:pPr>
            <w:r w:rsidRPr="004C02FD">
              <w:rPr>
                <w:rFonts w:ascii="Verdana" w:hAnsi="Verdana"/>
                <w:noProof/>
                <w:sz w:val="16"/>
                <w:szCs w:val="16"/>
              </w:rPr>
              <w:t>Competencias</w:t>
            </w:r>
            <w:r w:rsidR="00097CEA">
              <w:rPr>
                <w:rFonts w:ascii="Verdana" w:hAnsi="Verdana"/>
                <w:noProof/>
                <w:sz w:val="16"/>
                <w:szCs w:val="16"/>
              </w:rPr>
              <w:t xml:space="preserve"> </w:t>
            </w:r>
            <w:r w:rsidRPr="004C02FD">
              <w:rPr>
                <w:rFonts w:ascii="Verdana" w:hAnsi="Verdana"/>
                <w:noProof/>
                <w:sz w:val="16"/>
                <w:szCs w:val="16"/>
              </w:rPr>
              <w:t>CG-2, CG-3, CG-6, CE-2 y CE-3</w:t>
            </w:r>
          </w:p>
        </w:tc>
        <w:tc>
          <w:tcPr>
            <w:tcW w:w="857" w:type="dxa"/>
            <w:gridSpan w:val="2"/>
            <w:shd w:val="clear" w:color="auto" w:fill="auto"/>
            <w:vAlign w:val="center"/>
          </w:tcPr>
          <w:p w:rsidR="00D52FF7" w:rsidRPr="008B5160" w:rsidRDefault="00823FF1" w:rsidP="009738E6">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9738E6">
              <w:rPr>
                <w:rFonts w:ascii="Verdana" w:hAnsi="Verdana"/>
                <w:sz w:val="20"/>
                <w:szCs w:val="20"/>
              </w:rPr>
              <w:t>2</w:t>
            </w:r>
          </w:p>
        </w:tc>
        <w:tc>
          <w:tcPr>
            <w:tcW w:w="1021" w:type="dxa"/>
            <w:shd w:val="clear" w:color="auto" w:fill="auto"/>
            <w:vAlign w:val="center"/>
          </w:tcPr>
          <w:p w:rsidR="00D52FF7" w:rsidRPr="008B5160" w:rsidRDefault="000641EF"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9738E6" w:rsidP="00D52FF7">
            <w:pPr>
              <w:jc w:val="right"/>
              <w:rPr>
                <w:rFonts w:ascii="Verdana" w:hAnsi="Verdana"/>
                <w:sz w:val="20"/>
                <w:szCs w:val="20"/>
              </w:rPr>
            </w:pPr>
            <w:r>
              <w:rPr>
                <w:rFonts w:ascii="Verdana" w:hAnsi="Verdana"/>
                <w:sz w:val="20"/>
                <w:szCs w:val="20"/>
              </w:rPr>
              <w:t>6</w:t>
            </w:r>
          </w:p>
        </w:tc>
      </w:tr>
      <w:tr w:rsidR="00BB2EA2" w:rsidRPr="008B5160" w:rsidTr="00D52FF7">
        <w:trPr>
          <w:trHeight w:val="330"/>
        </w:trPr>
        <w:tc>
          <w:tcPr>
            <w:tcW w:w="2501" w:type="dxa"/>
            <w:gridSpan w:val="2"/>
            <w:shd w:val="clear" w:color="auto" w:fill="auto"/>
            <w:vAlign w:val="center"/>
          </w:tcPr>
          <w:p w:rsidR="00BB2EA2" w:rsidRDefault="00BB2EA2"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Trabajo en grupo</w:t>
            </w:r>
          </w:p>
        </w:tc>
        <w:tc>
          <w:tcPr>
            <w:tcW w:w="4547" w:type="dxa"/>
            <w:gridSpan w:val="3"/>
            <w:shd w:val="clear" w:color="auto" w:fill="auto"/>
            <w:vAlign w:val="center"/>
          </w:tcPr>
          <w:p w:rsidR="00BB2EA2" w:rsidRPr="00BB2EA2" w:rsidRDefault="00BB2EA2" w:rsidP="00BB2EA2">
            <w:pPr>
              <w:rPr>
                <w:rFonts w:ascii="Verdana" w:hAnsi="Verdana"/>
                <w:noProof/>
                <w:sz w:val="16"/>
                <w:szCs w:val="16"/>
              </w:rPr>
            </w:pPr>
            <w:r w:rsidRPr="00BB2EA2">
              <w:rPr>
                <w:rFonts w:ascii="Verdana" w:hAnsi="Verdana"/>
                <w:noProof/>
                <w:sz w:val="16"/>
                <w:szCs w:val="16"/>
              </w:rPr>
              <w:t>La realización de trabajos de grupo tiene como finalidad promover el aprendizaje cooperativo y reforzar el individual. Consistirán, esencialmente en el estudio teórico de las obras objeto de estudio práctico. La defensa de estos trabajos podrña ser individual o colectiva, y se podrá hacer ante el grupo completo en el aula o en tutorias y seminarios.</w:t>
            </w:r>
          </w:p>
          <w:p w:rsidR="00BB2EA2" w:rsidRPr="00C53B4B" w:rsidRDefault="004C02FD" w:rsidP="00097CEA">
            <w:pPr>
              <w:rPr>
                <w:rFonts w:ascii="Verdana" w:hAnsi="Verdana"/>
                <w:sz w:val="16"/>
                <w:szCs w:val="16"/>
              </w:rPr>
            </w:pPr>
            <w:r w:rsidRPr="004C02FD">
              <w:rPr>
                <w:rFonts w:ascii="Verdana" w:hAnsi="Verdana"/>
                <w:noProof/>
                <w:sz w:val="16"/>
                <w:szCs w:val="16"/>
              </w:rPr>
              <w:t>Competencias:</w:t>
            </w:r>
            <w:r w:rsidR="00097CEA">
              <w:rPr>
                <w:rFonts w:ascii="Verdana" w:hAnsi="Verdana"/>
                <w:noProof/>
                <w:sz w:val="16"/>
                <w:szCs w:val="16"/>
              </w:rPr>
              <w:t xml:space="preserve"> </w:t>
            </w:r>
            <w:r w:rsidRPr="004C02FD">
              <w:rPr>
                <w:rFonts w:ascii="Verdana" w:hAnsi="Verdana"/>
                <w:noProof/>
                <w:sz w:val="16"/>
                <w:szCs w:val="16"/>
              </w:rPr>
              <w:t>CG-2, CG-3, CG-4, CG-6, CG-8, CE-2, y CE-3.</w:t>
            </w:r>
          </w:p>
        </w:tc>
        <w:tc>
          <w:tcPr>
            <w:tcW w:w="857" w:type="dxa"/>
            <w:gridSpan w:val="2"/>
            <w:shd w:val="clear" w:color="auto" w:fill="auto"/>
            <w:vAlign w:val="center"/>
          </w:tcPr>
          <w:p w:rsidR="00BB2EA2" w:rsidRDefault="00BB2EA2" w:rsidP="009738E6">
            <w:pPr>
              <w:jc w:val="right"/>
              <w:rPr>
                <w:rFonts w:ascii="Verdana" w:hAnsi="Verdana"/>
                <w:sz w:val="20"/>
                <w:szCs w:val="20"/>
              </w:rPr>
            </w:pPr>
            <w:r>
              <w:rPr>
                <w:rFonts w:ascii="Verdana" w:hAnsi="Verdana"/>
                <w:sz w:val="20"/>
                <w:szCs w:val="20"/>
              </w:rPr>
              <w:t>0,</w:t>
            </w:r>
            <w:r w:rsidR="009738E6">
              <w:rPr>
                <w:rFonts w:ascii="Verdana" w:hAnsi="Verdana"/>
                <w:sz w:val="20"/>
                <w:szCs w:val="20"/>
              </w:rPr>
              <w:t>2</w:t>
            </w:r>
          </w:p>
        </w:tc>
        <w:tc>
          <w:tcPr>
            <w:tcW w:w="1021" w:type="dxa"/>
            <w:shd w:val="clear" w:color="auto" w:fill="auto"/>
            <w:vAlign w:val="center"/>
          </w:tcPr>
          <w:p w:rsidR="00BB2EA2" w:rsidRDefault="00BB2EA2"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BB2EA2" w:rsidRDefault="009738E6" w:rsidP="00D52FF7">
            <w:pPr>
              <w:jc w:val="right"/>
              <w:rPr>
                <w:rFonts w:ascii="Verdana" w:hAnsi="Verdana"/>
                <w:sz w:val="20"/>
                <w:szCs w:val="20"/>
              </w:rPr>
            </w:pPr>
            <w:r>
              <w:rPr>
                <w:rFonts w:ascii="Verdana" w:hAnsi="Verdana"/>
                <w:sz w:val="20"/>
                <w:szCs w:val="20"/>
              </w:rPr>
              <w:t>6</w:t>
            </w:r>
          </w:p>
        </w:tc>
      </w:tr>
      <w:tr w:rsidR="00D52FF7" w:rsidRPr="00911179" w:rsidTr="00C53B4B">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9738E6" w:rsidP="00BB2EA2">
            <w:pPr>
              <w:jc w:val="right"/>
              <w:rPr>
                <w:rFonts w:ascii="Verdana" w:hAnsi="Verdana"/>
                <w:b/>
                <w:sz w:val="20"/>
                <w:szCs w:val="20"/>
              </w:rPr>
            </w:pPr>
            <w:r>
              <w:rPr>
                <w:rFonts w:ascii="Verdana" w:hAnsi="Verdana"/>
                <w:b/>
                <w:sz w:val="20"/>
                <w:szCs w:val="20"/>
              </w:rPr>
              <w:t>1,6</w:t>
            </w:r>
          </w:p>
        </w:tc>
        <w:tc>
          <w:tcPr>
            <w:tcW w:w="1021" w:type="dxa"/>
            <w:shd w:val="clear" w:color="auto" w:fill="auto"/>
            <w:vAlign w:val="center"/>
          </w:tcPr>
          <w:p w:rsidR="00D52FF7" w:rsidRPr="00911179" w:rsidRDefault="00BB2EA2" w:rsidP="00D52FF7">
            <w:pPr>
              <w:jc w:val="right"/>
              <w:rPr>
                <w:rFonts w:ascii="Verdana" w:hAnsi="Verdana"/>
                <w:b/>
                <w:sz w:val="20"/>
                <w:szCs w:val="20"/>
              </w:rPr>
            </w:pPr>
            <w:r>
              <w:rPr>
                <w:rFonts w:ascii="Verdana" w:hAnsi="Verdana"/>
                <w:b/>
                <w:sz w:val="20"/>
                <w:szCs w:val="20"/>
              </w:rPr>
              <w:t>40</w:t>
            </w:r>
            <w:r w:rsidR="00C53B4B" w:rsidRPr="00911179">
              <w:rPr>
                <w:rFonts w:ascii="Verdana" w:hAnsi="Verdana"/>
                <w:b/>
                <w:sz w:val="20"/>
                <w:szCs w:val="20"/>
              </w:rPr>
              <w:t>%</w:t>
            </w:r>
          </w:p>
        </w:tc>
        <w:tc>
          <w:tcPr>
            <w:tcW w:w="1082" w:type="dxa"/>
            <w:shd w:val="clear" w:color="auto" w:fill="auto"/>
            <w:vAlign w:val="center"/>
          </w:tcPr>
          <w:p w:rsidR="00D52FF7" w:rsidRPr="00911179" w:rsidRDefault="009738E6" w:rsidP="00D52FF7">
            <w:pPr>
              <w:jc w:val="right"/>
              <w:rPr>
                <w:rFonts w:ascii="Verdana" w:hAnsi="Verdana"/>
                <w:b/>
                <w:sz w:val="20"/>
                <w:szCs w:val="20"/>
              </w:rPr>
            </w:pPr>
            <w:r>
              <w:rPr>
                <w:rFonts w:ascii="Verdana" w:hAnsi="Verdana"/>
                <w:b/>
                <w:sz w:val="20"/>
                <w:szCs w:val="20"/>
              </w:rPr>
              <w:t>48</w:t>
            </w:r>
          </w:p>
        </w:tc>
      </w:tr>
      <w:tr w:rsidR="00D52FF7" w:rsidRPr="008B5160" w:rsidTr="00D52FF7">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rsidTr="00D52FF7">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rsidTr="00D52FF7">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BB2EA2">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w:t>
            </w:r>
            <w:r w:rsidR="00BB2EA2">
              <w:rPr>
                <w:rFonts w:ascii="Verdana" w:hAnsi="Verdana"/>
                <w:i/>
                <w:sz w:val="16"/>
                <w:szCs w:val="16"/>
              </w:rPr>
              <w:t>60</w:t>
            </w:r>
            <w:r w:rsidR="000B59E9">
              <w:rPr>
                <w:rFonts w:ascii="Verdana" w:hAnsi="Verdana"/>
                <w:i/>
                <w:sz w:val="16"/>
                <w:szCs w:val="16"/>
              </w:rPr>
              <w:t>%</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shd w:val="clear" w:color="auto" w:fill="auto"/>
            <w:vAlign w:val="center"/>
          </w:tcPr>
          <w:p w:rsidR="000B59E9" w:rsidRPr="00374454" w:rsidRDefault="000B59E9" w:rsidP="006E024C">
            <w:pPr>
              <w:rPr>
                <w:rFonts w:ascii="Verdana" w:hAnsi="Verdana"/>
                <w:sz w:val="16"/>
                <w:szCs w:val="16"/>
              </w:rPr>
            </w:pPr>
            <w:r w:rsidRPr="00374454">
              <w:rPr>
                <w:rFonts w:ascii="Verdana" w:hAnsi="Verdana"/>
                <w:sz w:val="16"/>
                <w:szCs w:val="16"/>
              </w:rPr>
              <w:t>Estudio práctico, realización de tareas y preparación de clases, exámenes y recitales de ensemble.</w:t>
            </w:r>
          </w:p>
          <w:p w:rsidR="004C02FD" w:rsidRPr="009738E6" w:rsidRDefault="004C02FD" w:rsidP="004C02FD">
            <w:pPr>
              <w:rPr>
                <w:rFonts w:ascii="Verdana" w:hAnsi="Verdana"/>
                <w:noProof/>
                <w:sz w:val="16"/>
                <w:szCs w:val="16"/>
                <w:lang w:val="fr-FR"/>
              </w:rPr>
            </w:pPr>
            <w:r w:rsidRPr="009738E6">
              <w:rPr>
                <w:rFonts w:ascii="Verdana" w:hAnsi="Verdana"/>
                <w:noProof/>
                <w:sz w:val="16"/>
                <w:szCs w:val="16"/>
                <w:lang w:val="fr-FR"/>
              </w:rPr>
              <w:t>Competencias:</w:t>
            </w:r>
          </w:p>
          <w:p w:rsidR="004C02FD" w:rsidRPr="009738E6" w:rsidRDefault="004C02FD" w:rsidP="004C02FD">
            <w:pPr>
              <w:rPr>
                <w:rFonts w:ascii="Verdana" w:hAnsi="Verdana"/>
                <w:sz w:val="16"/>
                <w:szCs w:val="16"/>
                <w:lang w:val="fr-FR"/>
              </w:rPr>
            </w:pPr>
            <w:r w:rsidRPr="009738E6">
              <w:rPr>
                <w:rFonts w:ascii="Verdana" w:hAnsi="Verdana"/>
                <w:noProof/>
                <w:sz w:val="16"/>
                <w:szCs w:val="16"/>
                <w:lang w:val="fr-FR"/>
              </w:rPr>
              <w:t>CG-3, CG-5, CE-4, CE-5 y CE-6</w:t>
            </w:r>
          </w:p>
        </w:tc>
        <w:tc>
          <w:tcPr>
            <w:tcW w:w="815" w:type="dxa"/>
            <w:gridSpan w:val="2"/>
            <w:shd w:val="clear" w:color="auto" w:fill="auto"/>
            <w:vAlign w:val="center"/>
          </w:tcPr>
          <w:p w:rsidR="000B59E9" w:rsidRPr="008B5160" w:rsidRDefault="009738E6" w:rsidP="00823FF1">
            <w:pPr>
              <w:jc w:val="right"/>
              <w:rPr>
                <w:rFonts w:ascii="Verdana" w:hAnsi="Verdana"/>
                <w:sz w:val="20"/>
                <w:szCs w:val="20"/>
              </w:rPr>
            </w:pPr>
            <w:r>
              <w:rPr>
                <w:rFonts w:ascii="Verdana" w:hAnsi="Verdana"/>
                <w:sz w:val="20"/>
                <w:szCs w:val="20"/>
              </w:rPr>
              <w:t>1,8</w:t>
            </w:r>
          </w:p>
        </w:tc>
        <w:tc>
          <w:tcPr>
            <w:tcW w:w="1080" w:type="dxa"/>
            <w:gridSpan w:val="2"/>
            <w:shd w:val="clear" w:color="auto" w:fill="auto"/>
            <w:vAlign w:val="center"/>
          </w:tcPr>
          <w:p w:rsidR="000B59E9" w:rsidRPr="008B5160" w:rsidRDefault="004C02FD" w:rsidP="000B59E9">
            <w:pPr>
              <w:jc w:val="right"/>
              <w:rPr>
                <w:rFonts w:ascii="Verdana" w:hAnsi="Verdana"/>
                <w:sz w:val="20"/>
                <w:szCs w:val="20"/>
              </w:rPr>
            </w:pPr>
            <w:r>
              <w:rPr>
                <w:rFonts w:ascii="Verdana" w:hAnsi="Verdana"/>
                <w:sz w:val="20"/>
                <w:szCs w:val="20"/>
              </w:rPr>
              <w:t>45</w:t>
            </w:r>
            <w:r w:rsidR="000B59E9">
              <w:rPr>
                <w:rFonts w:ascii="Verdana" w:hAnsi="Verdana"/>
                <w:sz w:val="20"/>
                <w:szCs w:val="20"/>
              </w:rPr>
              <w:t>%</w:t>
            </w:r>
          </w:p>
        </w:tc>
        <w:tc>
          <w:tcPr>
            <w:tcW w:w="1082" w:type="dxa"/>
            <w:shd w:val="clear" w:color="auto" w:fill="auto"/>
            <w:vAlign w:val="center"/>
          </w:tcPr>
          <w:p w:rsidR="000B59E9" w:rsidRPr="008B5160" w:rsidRDefault="009738E6" w:rsidP="00823FF1">
            <w:pPr>
              <w:jc w:val="right"/>
              <w:rPr>
                <w:rFonts w:ascii="Verdana" w:hAnsi="Verdana"/>
                <w:sz w:val="20"/>
                <w:szCs w:val="20"/>
              </w:rPr>
            </w:pPr>
            <w:r>
              <w:rPr>
                <w:rFonts w:ascii="Verdana" w:hAnsi="Verdana"/>
                <w:sz w:val="20"/>
                <w:szCs w:val="20"/>
              </w:rPr>
              <w:t>54</w:t>
            </w:r>
          </w:p>
        </w:tc>
      </w:tr>
      <w:tr w:rsidR="00D52FF7"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374454" w:rsidRDefault="000B59E9" w:rsidP="00A96DB2">
            <w:pPr>
              <w:rPr>
                <w:rFonts w:ascii="Verdana" w:hAnsi="Verdana"/>
                <w:sz w:val="16"/>
                <w:szCs w:val="16"/>
              </w:rPr>
            </w:pPr>
            <w:r w:rsidRPr="00374454">
              <w:rPr>
                <w:rFonts w:ascii="Verdana" w:hAnsi="Verdana"/>
                <w:sz w:val="16"/>
                <w:szCs w:val="16"/>
              </w:rPr>
              <w:t>Preparación de actividades prácticas vinculadas a la asignatura: ensayos, tareas de afinación del instrumento y puesta a punto, etc.</w:t>
            </w:r>
          </w:p>
          <w:p w:rsidR="00374454" w:rsidRPr="00374454" w:rsidRDefault="00374454" w:rsidP="00374454">
            <w:pPr>
              <w:rPr>
                <w:rFonts w:ascii="Verdana" w:hAnsi="Verdana"/>
                <w:noProof/>
                <w:sz w:val="16"/>
                <w:szCs w:val="16"/>
              </w:rPr>
            </w:pPr>
            <w:r w:rsidRPr="00374454">
              <w:rPr>
                <w:rFonts w:ascii="Verdana" w:hAnsi="Verdana"/>
                <w:noProof/>
                <w:sz w:val="16"/>
                <w:szCs w:val="16"/>
              </w:rPr>
              <w:t>Competencias:</w:t>
            </w:r>
          </w:p>
          <w:p w:rsidR="004C02FD" w:rsidRPr="00374454" w:rsidRDefault="00374454" w:rsidP="00374454">
            <w:pPr>
              <w:rPr>
                <w:rFonts w:ascii="Verdana" w:hAnsi="Verdana"/>
                <w:sz w:val="16"/>
                <w:szCs w:val="16"/>
              </w:rPr>
            </w:pPr>
            <w:r w:rsidRPr="00374454">
              <w:rPr>
                <w:rFonts w:ascii="Verdana" w:hAnsi="Verdana"/>
                <w:noProof/>
                <w:sz w:val="16"/>
                <w:szCs w:val="16"/>
              </w:rPr>
              <w:t>CG-2, CG-3, CG-4, CG-6, CG-8, CE-2 y CE-3</w:t>
            </w:r>
          </w:p>
        </w:tc>
        <w:tc>
          <w:tcPr>
            <w:tcW w:w="815" w:type="dxa"/>
            <w:gridSpan w:val="2"/>
            <w:shd w:val="clear" w:color="auto" w:fill="auto"/>
            <w:vAlign w:val="center"/>
          </w:tcPr>
          <w:p w:rsidR="00D52FF7" w:rsidRPr="008B5160" w:rsidRDefault="009738E6" w:rsidP="000B59E9">
            <w:pPr>
              <w:jc w:val="right"/>
              <w:rPr>
                <w:rFonts w:ascii="Verdana" w:hAnsi="Verdana"/>
                <w:sz w:val="20"/>
                <w:szCs w:val="20"/>
              </w:rPr>
            </w:pPr>
            <w:r>
              <w:rPr>
                <w:rFonts w:ascii="Verdana" w:hAnsi="Verdana"/>
                <w:sz w:val="20"/>
                <w:szCs w:val="20"/>
              </w:rPr>
              <w:t>0,4</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9738E6" w:rsidP="00823FF1">
            <w:pPr>
              <w:jc w:val="right"/>
              <w:rPr>
                <w:rFonts w:ascii="Verdana" w:hAnsi="Verdana"/>
                <w:sz w:val="20"/>
                <w:szCs w:val="20"/>
              </w:rPr>
            </w:pPr>
            <w:r>
              <w:rPr>
                <w:rFonts w:ascii="Verdana" w:hAnsi="Verdana"/>
                <w:sz w:val="20"/>
                <w:szCs w:val="20"/>
              </w:rPr>
              <w:t>12</w:t>
            </w:r>
          </w:p>
        </w:tc>
      </w:tr>
      <w:tr w:rsidR="00D52FF7" w:rsidRPr="008B5160" w:rsidTr="000B59E9">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374454" w:rsidRDefault="000B59E9" w:rsidP="003D4C6E">
            <w:pPr>
              <w:rPr>
                <w:rFonts w:ascii="Verdana" w:hAnsi="Verdana"/>
                <w:sz w:val="16"/>
                <w:szCs w:val="16"/>
              </w:rPr>
            </w:pPr>
            <w:r w:rsidRPr="00374454">
              <w:rPr>
                <w:rFonts w:ascii="Verdana" w:hAnsi="Verdana"/>
                <w:sz w:val="16"/>
                <w:szCs w:val="16"/>
              </w:rPr>
              <w:t>Actividades formativas voluntarias relacionadas con la asignatura: asistencia a conciertos, conferencias, lecturas complementarias, búsqueda de repertorio, etc.</w:t>
            </w:r>
          </w:p>
          <w:p w:rsidR="00374454" w:rsidRPr="00374454" w:rsidRDefault="00374454" w:rsidP="00374454">
            <w:pPr>
              <w:rPr>
                <w:rFonts w:ascii="Verdana" w:hAnsi="Verdana"/>
                <w:noProof/>
                <w:sz w:val="16"/>
                <w:szCs w:val="16"/>
              </w:rPr>
            </w:pPr>
            <w:r w:rsidRPr="00374454">
              <w:rPr>
                <w:rFonts w:ascii="Verdana" w:hAnsi="Verdana"/>
                <w:noProof/>
                <w:sz w:val="16"/>
                <w:szCs w:val="16"/>
              </w:rPr>
              <w:t>Competencias:</w:t>
            </w:r>
          </w:p>
          <w:p w:rsidR="00374454" w:rsidRPr="00374454" w:rsidRDefault="00374454" w:rsidP="00374454">
            <w:pPr>
              <w:rPr>
                <w:rFonts w:ascii="Verdana" w:hAnsi="Verdana"/>
                <w:sz w:val="16"/>
                <w:szCs w:val="16"/>
              </w:rPr>
            </w:pPr>
            <w:r w:rsidRPr="00374454">
              <w:rPr>
                <w:rFonts w:ascii="Verdana" w:hAnsi="Verdana"/>
                <w:noProof/>
                <w:sz w:val="16"/>
                <w:szCs w:val="16"/>
              </w:rPr>
              <w:t>CG-6, CE-3, y CE-4.</w:t>
            </w:r>
          </w:p>
        </w:tc>
        <w:tc>
          <w:tcPr>
            <w:tcW w:w="815" w:type="dxa"/>
            <w:gridSpan w:val="2"/>
            <w:shd w:val="clear" w:color="auto" w:fill="auto"/>
            <w:vAlign w:val="center"/>
          </w:tcPr>
          <w:p w:rsidR="00D52FF7" w:rsidRPr="008B5160" w:rsidRDefault="00823FF1"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w:t>
            </w:r>
            <w:r w:rsidR="009738E6">
              <w:rPr>
                <w:rFonts w:ascii="Verdana" w:hAnsi="Verdana"/>
                <w:sz w:val="20"/>
                <w:szCs w:val="20"/>
              </w:rPr>
              <w:t>2</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9738E6" w:rsidP="000B59E9">
            <w:pPr>
              <w:jc w:val="right"/>
              <w:rPr>
                <w:rFonts w:ascii="Verdana" w:hAnsi="Verdana"/>
                <w:sz w:val="20"/>
                <w:szCs w:val="20"/>
              </w:rPr>
            </w:pPr>
            <w:r>
              <w:rPr>
                <w:rFonts w:ascii="Verdana" w:hAnsi="Verdana"/>
                <w:sz w:val="20"/>
                <w:szCs w:val="20"/>
              </w:rPr>
              <w:t>6</w:t>
            </w:r>
          </w:p>
        </w:tc>
      </w:tr>
      <w:tr w:rsidR="00D52FF7" w:rsidRPr="00911179" w:rsidTr="00082CA2">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37718E" w:rsidP="00374454">
            <w:pPr>
              <w:jc w:val="right"/>
              <w:rPr>
                <w:rFonts w:ascii="Verdana" w:hAnsi="Verdana"/>
                <w:b/>
                <w:sz w:val="20"/>
                <w:szCs w:val="20"/>
              </w:rPr>
            </w:pPr>
            <w:r w:rsidRPr="00911179">
              <w:rPr>
                <w:rFonts w:ascii="Verdana" w:hAnsi="Verdana"/>
                <w:b/>
                <w:sz w:val="20"/>
                <w:szCs w:val="20"/>
              </w:rPr>
              <w:t>1,</w:t>
            </w:r>
            <w:r w:rsidR="00374454">
              <w:rPr>
                <w:rFonts w:ascii="Verdana" w:hAnsi="Verdana"/>
                <w:b/>
                <w:sz w:val="20"/>
                <w:szCs w:val="20"/>
              </w:rPr>
              <w:t>2</w:t>
            </w:r>
          </w:p>
        </w:tc>
        <w:tc>
          <w:tcPr>
            <w:tcW w:w="1080" w:type="dxa"/>
            <w:gridSpan w:val="2"/>
            <w:shd w:val="clear" w:color="auto" w:fill="auto"/>
            <w:vAlign w:val="center"/>
          </w:tcPr>
          <w:p w:rsidR="00D52FF7" w:rsidRPr="00911179" w:rsidRDefault="00374454" w:rsidP="000B59E9">
            <w:pPr>
              <w:jc w:val="right"/>
              <w:rPr>
                <w:rFonts w:ascii="Verdana" w:hAnsi="Verdana"/>
                <w:b/>
                <w:sz w:val="20"/>
                <w:szCs w:val="20"/>
              </w:rPr>
            </w:pPr>
            <w:r>
              <w:rPr>
                <w:rFonts w:ascii="Verdana" w:hAnsi="Verdana"/>
                <w:b/>
                <w:sz w:val="20"/>
                <w:szCs w:val="20"/>
              </w:rPr>
              <w:t>60</w:t>
            </w:r>
            <w:r w:rsidR="00082CA2" w:rsidRPr="00911179">
              <w:rPr>
                <w:rFonts w:ascii="Verdana" w:hAnsi="Verdana"/>
                <w:b/>
                <w:sz w:val="20"/>
                <w:szCs w:val="20"/>
              </w:rPr>
              <w:t>%</w:t>
            </w:r>
          </w:p>
        </w:tc>
        <w:tc>
          <w:tcPr>
            <w:tcW w:w="1082" w:type="dxa"/>
            <w:shd w:val="clear" w:color="auto" w:fill="auto"/>
            <w:vAlign w:val="center"/>
          </w:tcPr>
          <w:p w:rsidR="00D52FF7" w:rsidRPr="00911179" w:rsidRDefault="009738E6" w:rsidP="00823FF1">
            <w:pPr>
              <w:jc w:val="right"/>
              <w:rPr>
                <w:rFonts w:ascii="Verdana" w:hAnsi="Verdana"/>
                <w:b/>
                <w:sz w:val="20"/>
                <w:szCs w:val="20"/>
              </w:rPr>
            </w:pPr>
            <w:r>
              <w:rPr>
                <w:rFonts w:ascii="Verdana" w:hAnsi="Verdana"/>
                <w:b/>
                <w:sz w:val="20"/>
                <w:szCs w:val="20"/>
              </w:rPr>
              <w:t>72</w:t>
            </w:r>
          </w:p>
        </w:tc>
      </w:tr>
      <w:tr w:rsidR="00D52FF7" w:rsidRPr="008B5160" w:rsidTr="00D52FF7">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rsidTr="00082CA2">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9738E6" w:rsidP="00823FF1">
            <w:pPr>
              <w:jc w:val="right"/>
              <w:rPr>
                <w:rFonts w:ascii="Verdana" w:hAnsi="Verdana"/>
                <w:b/>
                <w:sz w:val="20"/>
                <w:szCs w:val="20"/>
              </w:rPr>
            </w:pPr>
            <w:r>
              <w:rPr>
                <w:rFonts w:ascii="Verdana" w:hAnsi="Verdana"/>
                <w:b/>
                <w:sz w:val="20"/>
                <w:szCs w:val="20"/>
              </w:rPr>
              <w:t>4</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9738E6" w:rsidP="00823FF1">
            <w:pPr>
              <w:jc w:val="right"/>
              <w:rPr>
                <w:rFonts w:ascii="Verdana" w:hAnsi="Verdana"/>
                <w:b/>
                <w:sz w:val="20"/>
                <w:szCs w:val="20"/>
              </w:rPr>
            </w:pPr>
            <w:r>
              <w:rPr>
                <w:rFonts w:ascii="Verdana" w:hAnsi="Verdana"/>
                <w:b/>
                <w:sz w:val="20"/>
                <w:szCs w:val="20"/>
              </w:rPr>
              <w:t>120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7E55C0" w:rsidRDefault="007E55C0" w:rsidP="007E55C0">
            <w:pPr>
              <w:rPr>
                <w:rFonts w:ascii="Verdana" w:hAnsi="Verdana"/>
                <w:sz w:val="20"/>
                <w:szCs w:val="20"/>
              </w:rPr>
            </w:pPr>
            <w:r>
              <w:rPr>
                <w:rFonts w:ascii="Verdana" w:hAnsi="Verdana"/>
                <w:sz w:val="20"/>
                <w:szCs w:val="20"/>
              </w:rPr>
              <w:t>La evolución del proceso de aprendizaje del estudiante se basará en el grado y nivel de adquisición y consolidación de las competencias asociadas a la asignatura. La evaluación será contínua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nuavas a la vez.</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La información para evidenciar el aprendizaje será recogida, principalmente, mediante:</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-Seguimiento periódico del progreso de los/as estudiantes, tanto en el aula como en tutorias individuales y en grupo, así como en sus prácticas externas.</w:t>
            </w:r>
          </w:p>
          <w:p w:rsidR="007E55C0" w:rsidRDefault="007E55C0" w:rsidP="007E55C0">
            <w:pPr>
              <w:rPr>
                <w:rFonts w:ascii="Verdana" w:hAnsi="Verdana"/>
                <w:sz w:val="20"/>
                <w:szCs w:val="20"/>
              </w:rPr>
            </w:pPr>
            <w:r>
              <w:rPr>
                <w:rFonts w:ascii="Verdana" w:hAnsi="Verdana"/>
                <w:sz w:val="20"/>
                <w:szCs w:val="20"/>
              </w:rPr>
              <w:t>- Evaluación de los trabajos encomendados, incluidos el analisis y la valoración de observaciones sobre trabajos elaborados por terceros.</w:t>
            </w:r>
          </w:p>
          <w:p w:rsidR="007E55C0" w:rsidRDefault="007E55C0" w:rsidP="007E55C0">
            <w:pPr>
              <w:rPr>
                <w:rFonts w:ascii="Verdana" w:hAnsi="Verdana"/>
                <w:sz w:val="20"/>
                <w:szCs w:val="20"/>
              </w:rPr>
            </w:pPr>
            <w:r>
              <w:rPr>
                <w:rFonts w:ascii="Verdana" w:hAnsi="Verdana"/>
                <w:sz w:val="20"/>
                <w:szCs w:val="20"/>
              </w:rPr>
              <w:t>-Valoración de la participación individual y en grupo, tanto en el aula como en las tareas que se realicen fuera de ella.</w:t>
            </w:r>
          </w:p>
          <w:p w:rsidR="007E55C0" w:rsidRDefault="007E55C0" w:rsidP="007E55C0">
            <w:pPr>
              <w:rPr>
                <w:rFonts w:ascii="Verdana" w:hAnsi="Verdana"/>
                <w:sz w:val="20"/>
                <w:szCs w:val="20"/>
              </w:rPr>
            </w:pPr>
            <w:r>
              <w:rPr>
                <w:rFonts w:ascii="Verdana" w:hAnsi="Verdana"/>
                <w:sz w:val="20"/>
                <w:szCs w:val="20"/>
              </w:rPr>
              <w:t>-Realización de un recital público.</w:t>
            </w:r>
          </w:p>
          <w:p w:rsidR="007E55C0" w:rsidRDefault="007E55C0" w:rsidP="007E55C0">
            <w:pPr>
              <w:rPr>
                <w:rFonts w:ascii="Verdana" w:hAnsi="Verdana"/>
                <w:sz w:val="20"/>
                <w:szCs w:val="20"/>
              </w:rPr>
            </w:pPr>
            <w:r>
              <w:rPr>
                <w:rFonts w:ascii="Verdana" w:hAnsi="Verdana"/>
                <w:sz w:val="20"/>
                <w:szCs w:val="20"/>
              </w:rPr>
              <w:t>- El proceso de evaluación de los/as estudiantes puede incluir la elaboración de un informe del grado de adquisición individual de los resultados de aprendizaje.</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p>
          <w:p w:rsidR="007E55C0" w:rsidRDefault="007E55C0" w:rsidP="007E55C0">
            <w:pPr>
              <w:rPr>
                <w:rFonts w:ascii="Verdana" w:hAnsi="Verdana"/>
                <w:sz w:val="20"/>
                <w:szCs w:val="20"/>
              </w:rPr>
            </w:pP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La evaluación debe:</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Ayudar a los alumnos a desarrollar sus capacidades.</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Referirse a todos los objetivos de la asignatura.</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Estar inmersa en el proceso de enseñanza-aprendizaje, es decir, integrada en el propio proceso.</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Ser inicial, de proceso y sumativa.</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Tener un carácter formativo.</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sidRPr="00842702">
              <w:rPr>
                <w:rFonts w:ascii="Verdana" w:hAnsi="Verdana"/>
                <w:sz w:val="20"/>
                <w:szCs w:val="20"/>
              </w:rPr>
              <w:t xml:space="preserve">Ser una vía para que el estudiante reciba información sobre sus progresos y una manera de ayudar al estudiante a autocorregirse, es decir, una formación para que siga avanzando de una manera adecuada. </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sidRPr="00842702">
              <w:rPr>
                <w:rFonts w:ascii="Verdana" w:hAnsi="Verdana"/>
                <w:sz w:val="20"/>
                <w:szCs w:val="20"/>
              </w:rPr>
              <w:t xml:space="preserve">Tener unos criterios especificados claramente al principio de la actividad formativa, criterios que han de estar muy relacionados con aquello que será relevante para el aprendizaje del estudiante, de modo que pueda orientar sus actividades y sus esfuerzos en lo que realmente importa. </w:t>
            </w:r>
          </w:p>
          <w:p w:rsidR="000970B0" w:rsidRPr="008B5160" w:rsidRDefault="000970B0" w:rsidP="00272358">
            <w:pPr>
              <w:jc w:val="both"/>
              <w:rPr>
                <w:rFonts w:ascii="Verdana" w:hAnsi="Verdana"/>
                <w:sz w:val="20"/>
                <w:szCs w:val="20"/>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Criteris 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7E55C0" w:rsidRPr="00E56993" w:rsidRDefault="007E55C0" w:rsidP="007E55C0">
            <w:pPr>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7E55C0" w:rsidRPr="00E56993" w:rsidRDefault="007E55C0" w:rsidP="007E55C0">
            <w:pPr>
              <w:rPr>
                <w:rFonts w:ascii="Verdana" w:hAnsi="Verdana"/>
                <w:sz w:val="20"/>
                <w:szCs w:val="20"/>
              </w:rPr>
            </w:pPr>
          </w:p>
          <w:p w:rsidR="007E55C0" w:rsidRDefault="007E55C0" w:rsidP="007E55C0">
            <w:pPr>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7E55C0" w:rsidRPr="00E56993" w:rsidRDefault="007E55C0" w:rsidP="007E55C0">
            <w:pPr>
              <w:rPr>
                <w:rFonts w:ascii="Verdana" w:hAnsi="Verdana"/>
                <w:sz w:val="20"/>
                <w:szCs w:val="20"/>
              </w:rPr>
            </w:pPr>
          </w:p>
          <w:p w:rsidR="007E55C0" w:rsidRDefault="007E55C0" w:rsidP="007E55C0">
            <w:pPr>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7E55C0" w:rsidRPr="00E56993" w:rsidRDefault="007E55C0" w:rsidP="007E55C0">
            <w:pPr>
              <w:rPr>
                <w:rFonts w:ascii="Verdana" w:hAnsi="Verdana"/>
                <w:sz w:val="20"/>
                <w:szCs w:val="20"/>
              </w:rPr>
            </w:pPr>
          </w:p>
          <w:p w:rsidR="007E55C0" w:rsidRDefault="007E55C0" w:rsidP="007E55C0">
            <w:pPr>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sidRPr="00E56993">
              <w:rPr>
                <w:rFonts w:ascii="Verdana" w:hAnsi="Verdana"/>
                <w:sz w:val="20"/>
                <w:szCs w:val="20"/>
              </w:rPr>
              <w:t>Exhibir en público el control necesario sobre nuestra emisividad y sobre la obra, que nos permita la comunicación debida con el público por medio del lenguaje musical.</w:t>
            </w:r>
          </w:p>
          <w:p w:rsidR="000970B0" w:rsidRPr="008B5160" w:rsidRDefault="000970B0" w:rsidP="00F846B1">
            <w:pPr>
              <w:jc w:val="both"/>
              <w:rPr>
                <w:rFonts w:ascii="Verdana" w:hAnsi="Verdana"/>
                <w:sz w:val="20"/>
                <w:szCs w:val="20"/>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7E55C0" w:rsidRDefault="007E55C0" w:rsidP="007E55C0">
            <w:pPr>
              <w:rPr>
                <w:rFonts w:ascii="Verdana" w:hAnsi="Verdana"/>
                <w:sz w:val="20"/>
                <w:szCs w:val="20"/>
              </w:rPr>
            </w:pPr>
            <w:r>
              <w:rPr>
                <w:rFonts w:ascii="Verdana" w:hAnsi="Verdana"/>
                <w:sz w:val="20"/>
                <w:szCs w:val="20"/>
              </w:rPr>
              <w:t>Para una correcta evaluación, ésta debe ser:</w:t>
            </w:r>
          </w:p>
          <w:p w:rsidR="007E55C0" w:rsidRDefault="007E55C0" w:rsidP="007E55C0">
            <w:pPr>
              <w:rPr>
                <w:rFonts w:ascii="Verdana" w:hAnsi="Verdana"/>
                <w:sz w:val="20"/>
                <w:szCs w:val="20"/>
              </w:rPr>
            </w:pPr>
          </w:p>
          <w:p w:rsidR="007E55C0" w:rsidRPr="00E22A1A" w:rsidRDefault="007E55C0" w:rsidP="007E55C0">
            <w:pPr>
              <w:rPr>
                <w:rFonts w:ascii="Verdana" w:hAnsi="Verdana"/>
                <w:sz w:val="20"/>
                <w:szCs w:val="20"/>
              </w:rPr>
            </w:pPr>
          </w:p>
          <w:p w:rsidR="007E55C0" w:rsidRDefault="007E55C0" w:rsidP="007E55C0">
            <w:pPr>
              <w:rPr>
                <w:rFonts w:ascii="Verdana" w:hAnsi="Verdana"/>
                <w:sz w:val="20"/>
                <w:szCs w:val="20"/>
              </w:rPr>
            </w:pPr>
            <w:r>
              <w:rPr>
                <w:rFonts w:ascii="Verdana" w:hAnsi="Verdana"/>
                <w:sz w:val="20"/>
                <w:szCs w:val="20"/>
              </w:rPr>
              <w:t>U</w:t>
            </w:r>
            <w:r w:rsidRPr="00E22A1A">
              <w:rPr>
                <w:rFonts w:ascii="Verdana" w:hAnsi="Verdana"/>
                <w:sz w:val="20"/>
                <w:szCs w:val="20"/>
              </w:rPr>
              <w:t>ti</w:t>
            </w:r>
            <w:r>
              <w:rPr>
                <w:rFonts w:ascii="Verdana" w:hAnsi="Verdana"/>
                <w:sz w:val="20"/>
                <w:szCs w:val="20"/>
              </w:rPr>
              <w:t>l:</w:t>
            </w:r>
            <w:r w:rsidRPr="00E22A1A">
              <w:rPr>
                <w:rFonts w:ascii="Verdana" w:hAnsi="Verdana"/>
                <w:sz w:val="20"/>
                <w:szCs w:val="20"/>
              </w:rPr>
              <w:t xml:space="preserve"> </w:t>
            </w:r>
            <w:r>
              <w:rPr>
                <w:rFonts w:ascii="Verdana" w:hAnsi="Verdana"/>
                <w:sz w:val="20"/>
                <w:szCs w:val="20"/>
              </w:rPr>
              <w:t>A</w:t>
            </w:r>
            <w:r w:rsidRPr="00E22A1A">
              <w:rPr>
                <w:rFonts w:ascii="Verdana" w:hAnsi="Verdana"/>
                <w:sz w:val="20"/>
                <w:szCs w:val="20"/>
              </w:rPr>
              <w:t xml:space="preserve">daptada a la variedad de objetivos y metodologías. </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Aplicable y viable. </w:t>
            </w:r>
          </w:p>
          <w:p w:rsidR="007E55C0" w:rsidRPr="00E22A1A"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Ética, imparcial, equilibrada y justa. </w:t>
            </w:r>
          </w:p>
          <w:p w:rsidR="007E55C0" w:rsidRPr="00E22A1A"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Correcta: con fiabilidad, sin errores y válida. </w:t>
            </w:r>
          </w:p>
          <w:p w:rsidR="007E55C0" w:rsidRDefault="007E55C0" w:rsidP="007E55C0">
            <w:pPr>
              <w:rPr>
                <w:rFonts w:ascii="Verdana" w:hAnsi="Verdana"/>
                <w:sz w:val="20"/>
                <w:szCs w:val="20"/>
              </w:rPr>
            </w:pPr>
          </w:p>
          <w:p w:rsidR="00082CA2" w:rsidRPr="008B5160" w:rsidRDefault="00082CA2" w:rsidP="00F846B1">
            <w:pPr>
              <w:jc w:val="both"/>
              <w:rPr>
                <w:rFonts w:ascii="Verdana" w:hAnsi="Verdana"/>
                <w:sz w:val="20"/>
                <w:szCs w:val="20"/>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0970B0" w:rsidP="003D03A8">
            <w:pPr>
              <w:rPr>
                <w:rFonts w:ascii="Verdana" w:hAnsi="Verdana"/>
                <w:sz w:val="20"/>
                <w:szCs w:val="20"/>
              </w:rPr>
            </w:pP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rsidT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D775BA"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1C0F">
              <w:rPr>
                <w:rFonts w:ascii="Verdana" w:hAnsi="Verdana"/>
                <w:sz w:val="20"/>
                <w:szCs w:val="20"/>
              </w:rPr>
              <w:t xml:space="preserve"> </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w:t>
            </w:r>
            <w:r w:rsidR="003D03A8" w:rsidRPr="003D03A8">
              <w:rPr>
                <w:rFonts w:ascii="Verdana" w:hAnsi="Verdana"/>
                <w:sz w:val="20"/>
                <w:szCs w:val="20"/>
              </w:rPr>
              <w:t xml:space="preserve"> </w:t>
            </w:r>
            <w:r w:rsidR="00081C0F">
              <w:rPr>
                <w:rFonts w:ascii="Verdana" w:hAnsi="Verdana"/>
                <w:sz w:val="20"/>
                <w:szCs w:val="20"/>
              </w:rPr>
              <w:t>d</w:t>
            </w:r>
            <w:r w:rsidR="003D03A8" w:rsidRPr="003D03A8">
              <w:rPr>
                <w:rFonts w:ascii="Verdana" w:hAnsi="Verdana"/>
                <w:sz w:val="20"/>
                <w:szCs w:val="20"/>
              </w:rPr>
              <w:t>el centro, con todas sus obras del repertorio camerístic</w:t>
            </w:r>
            <w:r w:rsidR="00081C0F">
              <w:rPr>
                <w:rFonts w:ascii="Verdana" w:hAnsi="Verdana"/>
                <w:sz w:val="20"/>
                <w:szCs w:val="20"/>
              </w:rPr>
              <w:t>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grupo, según el nivel e intereses del grupo,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 xml:space="preserve">o, será el profesor el que, atendiendo a las propuestas que puedan realizar los propios grupos en relación con el repertorio, </w:t>
            </w:r>
            <w:r w:rsidR="00081C0F">
              <w:rPr>
                <w:rFonts w:ascii="Verdana" w:hAnsi="Verdana"/>
                <w:sz w:val="20"/>
                <w:szCs w:val="20"/>
              </w:rPr>
              <w:t>se</w:t>
            </w:r>
            <w:r w:rsidR="003D03A8"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importante inculcar </w:t>
            </w:r>
            <w:r w:rsidR="00081C0F">
              <w:rPr>
                <w:rFonts w:ascii="Verdana" w:hAnsi="Verdana"/>
                <w:sz w:val="20"/>
                <w:szCs w:val="20"/>
              </w:rPr>
              <w:t>en</w:t>
            </w:r>
            <w:r w:rsidR="003D03A8" w:rsidRPr="003D03A8">
              <w:rPr>
                <w:rFonts w:ascii="Verdana" w:hAnsi="Verdana"/>
                <w:sz w:val="20"/>
                <w:szCs w:val="20"/>
              </w:rPr>
              <w:t xml:space="preserve"> los alumnos y grupos la necesidad escuchar a otros grupos,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r w:rsidR="00320401" w:rsidRPr="00320401">
              <w:rPr>
                <w:rFonts w:ascii="Verdana" w:hAnsi="Verdana"/>
                <w:noProof/>
                <w:sz w:val="20"/>
                <w:szCs w:val="20"/>
              </w:rPr>
              <w:t xml:space="preserve">      </w:t>
            </w:r>
          </w:p>
          <w:p w:rsidR="00C44226" w:rsidRDefault="00D775BA"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C44226" w:rsidRPr="008B5160" w:rsidRDefault="00C44226"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rsidT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8B5160" w:rsidTr="008B5160">
        <w:trPr>
          <w:trHeight w:val="12183"/>
        </w:trPr>
        <w:tc>
          <w:tcPr>
            <w:tcW w:w="10008" w:type="dxa"/>
            <w:gridSpan w:val="2"/>
            <w:shd w:val="clear" w:color="auto" w:fill="auto"/>
          </w:tcPr>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ANDRÉS, Ramón de: Diccionario de instrumentos musicales- Desde la antigüedad a J. S. Bach. </w:t>
            </w:r>
            <w:r w:rsidRPr="00735217">
              <w:rPr>
                <w:rFonts w:ascii="Verdana" w:hAnsi="Verdana"/>
                <w:noProof/>
                <w:sz w:val="20"/>
                <w:szCs w:val="20"/>
                <w:lang w:val="en-GB"/>
              </w:rPr>
              <w:t>Madrid, Alianza Editorial, 2001.</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ANÓNIMO. The Present State of Music in France and Italy. Londres: T. Beckett, 1773. Reimpreso, New York Broude Bros., 1969.</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ANÓNIMO. The Present State of Music in Germany, the Netherlands and United Provinces.London: T. Beckett, 1775 Reimpreso, New York: Broude Bros., 1969.</w:t>
            </w:r>
          </w:p>
          <w:p w:rsidR="009738E6" w:rsidRPr="00735217" w:rsidRDefault="009738E6" w:rsidP="009738E6">
            <w:pPr>
              <w:spacing w:after="120"/>
              <w:rPr>
                <w:rFonts w:ascii="Verdana" w:hAnsi="Verdana"/>
                <w:noProof/>
                <w:sz w:val="20"/>
                <w:szCs w:val="20"/>
                <w:lang w:val="en-GB"/>
              </w:rPr>
            </w:pPr>
            <w:r w:rsidRPr="00DD3A06">
              <w:rPr>
                <w:rFonts w:ascii="Verdana" w:hAnsi="Verdana"/>
                <w:noProof/>
                <w:sz w:val="20"/>
                <w:szCs w:val="20"/>
                <w:lang w:val="fr-FR"/>
              </w:rPr>
              <w:t xml:space="preserve">BACILLY, Bénigne de. Remarques curieuses sur l’art de bien chanter. Paris: chez l´autheur, 1668. Edición facsímil, Ginebra: Minkoff, 1971. Traducido y editado por Austin Caswell como Commentary upon the Art of Proper Singíng. </w:t>
            </w:r>
            <w:r w:rsidRPr="00735217">
              <w:rPr>
                <w:rFonts w:ascii="Verdana" w:hAnsi="Verdana"/>
                <w:noProof/>
                <w:sz w:val="20"/>
                <w:szCs w:val="20"/>
                <w:lang w:val="en-GB"/>
              </w:rPr>
              <w:t>Brooklyn, N. Y.: The Institute of Mediaeval Music 1968.</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 xml:space="preserve">BERMUDO, Juan. </w:t>
            </w:r>
            <w:r w:rsidRPr="00735217">
              <w:rPr>
                <w:rFonts w:ascii="Verdana" w:hAnsi="Verdana"/>
                <w:noProof/>
                <w:sz w:val="20"/>
                <w:szCs w:val="20"/>
              </w:rPr>
              <w:t xml:space="preserve">Declaración de instrumentos musicales. Osuna: Juan de Leon, 1555. </w:t>
            </w:r>
            <w:r w:rsidRPr="00735217">
              <w:rPr>
                <w:rFonts w:ascii="Verdana" w:hAnsi="Verdana"/>
                <w:noProof/>
                <w:sz w:val="20"/>
                <w:szCs w:val="20"/>
                <w:lang w:val="en-GB"/>
              </w:rPr>
              <w:t>Edición facsímil por M. S. Kastner. Kassel: Bärenreiter, 1957.</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BOYDEN, David: The history of violin playing from its origins to 1761. New York, Oxford University Press, 1990.</w:t>
            </w:r>
          </w:p>
          <w:p w:rsidR="009738E6" w:rsidRPr="00402605" w:rsidRDefault="009738E6" w:rsidP="009738E6">
            <w:pPr>
              <w:spacing w:after="120"/>
              <w:rPr>
                <w:rFonts w:ascii="Verdana" w:hAnsi="Verdana"/>
                <w:noProof/>
                <w:sz w:val="20"/>
                <w:szCs w:val="20"/>
              </w:rPr>
            </w:pPr>
            <w:r w:rsidRPr="00735217">
              <w:rPr>
                <w:rFonts w:ascii="Verdana" w:hAnsi="Verdana"/>
                <w:noProof/>
                <w:sz w:val="20"/>
                <w:szCs w:val="20"/>
                <w:lang w:val="en-GB"/>
              </w:rPr>
              <w:t xml:space="preserve">BROSSARD, Sébastian de. Dictionnaire de musique. </w:t>
            </w:r>
            <w:r w:rsidRPr="00402605">
              <w:rPr>
                <w:rFonts w:ascii="Verdana" w:hAnsi="Verdana"/>
                <w:noProof/>
                <w:sz w:val="20"/>
                <w:szCs w:val="20"/>
              </w:rPr>
              <w:t>París: Chrístophe Ballard 1703. Edición facsímil, Amsterdam: Antiqua, 1964. Traducido por Albion Gruber Henryville, Pa.: Institute of Mediaeval Music, 1982.</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BUKOFZER, Manfred : La música en la época barroca. De Monteverdi a Bach. Madrid, Alianza Editorial, 1986.</w:t>
            </w:r>
          </w:p>
          <w:p w:rsidR="009738E6" w:rsidRPr="009738E6" w:rsidRDefault="009738E6" w:rsidP="009738E6">
            <w:pPr>
              <w:spacing w:after="120"/>
              <w:rPr>
                <w:rFonts w:ascii="Verdana" w:hAnsi="Verdana"/>
                <w:noProof/>
                <w:sz w:val="20"/>
                <w:szCs w:val="20"/>
              </w:rPr>
            </w:pPr>
            <w:r w:rsidRPr="00735217">
              <w:rPr>
                <w:rFonts w:ascii="Verdana" w:hAnsi="Verdana"/>
                <w:noProof/>
                <w:sz w:val="20"/>
                <w:szCs w:val="20"/>
                <w:lang w:val="en-GB"/>
              </w:rPr>
              <w:t xml:space="preserve">BURNEY, Charles. A General History of Music. </w:t>
            </w:r>
            <w:r w:rsidRPr="00735217">
              <w:rPr>
                <w:rFonts w:ascii="Verdana" w:hAnsi="Verdana"/>
                <w:noProof/>
                <w:sz w:val="20"/>
                <w:szCs w:val="20"/>
              </w:rPr>
              <w:t xml:space="preserve">2 vols. Londres: el autor, 1776 1789. </w:t>
            </w:r>
            <w:r w:rsidRPr="009738E6">
              <w:rPr>
                <w:rFonts w:ascii="Verdana" w:hAnsi="Verdana"/>
                <w:noProof/>
                <w:sz w:val="20"/>
                <w:szCs w:val="20"/>
              </w:rPr>
              <w:t>Reimpreso, New York Dover 1957.¬</w:t>
            </w:r>
          </w:p>
          <w:p w:rsidR="009738E6" w:rsidRPr="009738E6" w:rsidRDefault="009738E6" w:rsidP="009738E6">
            <w:pPr>
              <w:spacing w:after="120"/>
              <w:rPr>
                <w:rFonts w:ascii="Verdana" w:hAnsi="Verdana"/>
                <w:noProof/>
                <w:sz w:val="20"/>
                <w:szCs w:val="20"/>
              </w:rPr>
            </w:pPr>
            <w:r w:rsidRPr="009738E6">
              <w:rPr>
                <w:rFonts w:ascii="Verdana" w:hAnsi="Verdana"/>
                <w:noProof/>
                <w:sz w:val="20"/>
                <w:szCs w:val="20"/>
              </w:rPr>
              <w:t>CACCINI, Giulio: Le Nuove Musiche. Firenze, 1601.</w:t>
            </w:r>
          </w:p>
          <w:p w:rsidR="009738E6" w:rsidRPr="00DD3A06" w:rsidRDefault="009738E6" w:rsidP="009738E6">
            <w:pPr>
              <w:spacing w:after="120"/>
              <w:rPr>
                <w:rFonts w:ascii="Verdana" w:hAnsi="Verdana"/>
                <w:noProof/>
                <w:sz w:val="20"/>
                <w:szCs w:val="20"/>
                <w:lang w:val="fr-FR"/>
              </w:rPr>
            </w:pPr>
            <w:r w:rsidRPr="00735217">
              <w:rPr>
                <w:rFonts w:ascii="Verdana" w:hAnsi="Verdana"/>
                <w:noProof/>
                <w:sz w:val="20"/>
                <w:szCs w:val="20"/>
              </w:rPr>
              <w:t xml:space="preserve">CACCINI, Giulio: Nuove musiche e nuova maniera di scriverle.. </w:t>
            </w:r>
            <w:r w:rsidRPr="00DD3A06">
              <w:rPr>
                <w:rFonts w:ascii="Verdana" w:hAnsi="Verdana"/>
                <w:noProof/>
                <w:sz w:val="20"/>
                <w:szCs w:val="20"/>
                <w:lang w:val="fr-FR"/>
              </w:rPr>
              <w:t>Firenze, 1614.</w:t>
            </w:r>
          </w:p>
          <w:p w:rsidR="009738E6" w:rsidRPr="00DD3A06" w:rsidRDefault="009738E6" w:rsidP="009738E6">
            <w:pPr>
              <w:spacing w:after="120"/>
              <w:rPr>
                <w:rFonts w:ascii="Verdana" w:hAnsi="Verdana"/>
                <w:noProof/>
                <w:sz w:val="20"/>
                <w:szCs w:val="20"/>
                <w:lang w:val="fr-FR"/>
              </w:rPr>
            </w:pPr>
            <w:r w:rsidRPr="00DD3A06">
              <w:rPr>
                <w:rFonts w:ascii="Verdana" w:hAnsi="Verdana"/>
                <w:noProof/>
                <w:sz w:val="20"/>
                <w:szCs w:val="20"/>
                <w:lang w:val="fr-FR"/>
              </w:rPr>
              <w:t>CORRETTE, Michel : L’art dese perfectionner dans le violon sur toutes les positions de quatre cordes… Paris, 1738.</w:t>
            </w:r>
          </w:p>
          <w:p w:rsidR="009738E6" w:rsidRPr="00735217" w:rsidRDefault="009738E6" w:rsidP="009738E6">
            <w:pPr>
              <w:spacing w:after="120"/>
              <w:rPr>
                <w:rFonts w:ascii="Verdana" w:hAnsi="Verdana"/>
                <w:noProof/>
                <w:sz w:val="20"/>
                <w:szCs w:val="20"/>
              </w:rPr>
            </w:pPr>
            <w:r w:rsidRPr="00DD3A06">
              <w:rPr>
                <w:rFonts w:ascii="Verdana" w:hAnsi="Verdana"/>
                <w:noProof/>
                <w:sz w:val="20"/>
                <w:szCs w:val="20"/>
                <w:lang w:val="fr-FR"/>
              </w:rPr>
              <w:t xml:space="preserve">CORRETTE, Michel : L’école d’Orphée, méthode pour apprendre facilement à jouer du violon dans le goût françois et italien avec des principes de musique et beaucoup de leçons, a I et II violons. </w:t>
            </w:r>
            <w:r w:rsidRPr="00735217">
              <w:rPr>
                <w:rFonts w:ascii="Verdana" w:hAnsi="Verdana"/>
                <w:noProof/>
                <w:sz w:val="20"/>
                <w:szCs w:val="20"/>
              </w:rPr>
              <w:t>Paris, 1738.</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DART, Thurston: Interpretación de la música antigua, Buenos Aires. Editorial Víctor Lerú, 1978.</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DIRUTA, Girolamo. Il transilvano. Venecia: Vincenti, 1593/1609. Edición facsímil por Edward J. Soehnlein and Murray C. Bradshaw. </w:t>
            </w:r>
            <w:r w:rsidRPr="00735217">
              <w:rPr>
                <w:rFonts w:ascii="Verdana" w:hAnsi="Verdana"/>
                <w:noProof/>
                <w:sz w:val="20"/>
                <w:szCs w:val="20"/>
                <w:lang w:val="en-GB"/>
              </w:rPr>
              <w:t>Buren, Holanda: Knuf, 1983.</w:t>
            </w:r>
          </w:p>
          <w:p w:rsidR="009738E6" w:rsidRPr="00DD3A06" w:rsidRDefault="009738E6" w:rsidP="009738E6">
            <w:pPr>
              <w:spacing w:after="120"/>
              <w:rPr>
                <w:rFonts w:ascii="Verdana" w:hAnsi="Verdana"/>
                <w:noProof/>
                <w:sz w:val="20"/>
                <w:szCs w:val="20"/>
                <w:lang w:val="fr-FR"/>
              </w:rPr>
            </w:pPr>
            <w:r w:rsidRPr="00735217">
              <w:rPr>
                <w:rFonts w:ascii="Verdana" w:hAnsi="Verdana"/>
                <w:noProof/>
                <w:sz w:val="20"/>
                <w:szCs w:val="20"/>
                <w:lang w:val="en-GB"/>
              </w:rPr>
              <w:t xml:space="preserve">DONINGTON, Robert: The Interpretation of Early Music. </w:t>
            </w:r>
            <w:r w:rsidRPr="00DD3A06">
              <w:rPr>
                <w:rFonts w:ascii="Verdana" w:hAnsi="Verdana"/>
                <w:noProof/>
                <w:sz w:val="20"/>
                <w:szCs w:val="20"/>
                <w:lang w:val="fr-FR"/>
              </w:rPr>
              <w:t>Londres, Faber, 1975.</w:t>
            </w:r>
          </w:p>
          <w:p w:rsidR="009738E6" w:rsidRPr="00DD3A06" w:rsidRDefault="009738E6" w:rsidP="009738E6">
            <w:pPr>
              <w:spacing w:after="120"/>
              <w:rPr>
                <w:rFonts w:ascii="Verdana" w:hAnsi="Verdana"/>
                <w:noProof/>
                <w:sz w:val="20"/>
                <w:szCs w:val="20"/>
                <w:lang w:val="fr-FR"/>
              </w:rPr>
            </w:pPr>
            <w:r w:rsidRPr="00DD3A06">
              <w:rPr>
                <w:rFonts w:ascii="Verdana" w:hAnsi="Verdana"/>
                <w:noProof/>
                <w:sz w:val="20"/>
                <w:szCs w:val="20"/>
                <w:lang w:val="fr-FR"/>
              </w:rPr>
              <w:t>ENGRAMELLE, Marie Dominique Joseph. La Tonotechnie, ou l’art de noter les cylindres.París: el autor, 1775. Edición facsímil, Ginebra: Minkoff, 1971.</w:t>
            </w:r>
          </w:p>
          <w:p w:rsidR="009738E6" w:rsidRPr="00DD3A06" w:rsidRDefault="009738E6" w:rsidP="009738E6">
            <w:pPr>
              <w:spacing w:after="120"/>
              <w:rPr>
                <w:rFonts w:ascii="Verdana" w:hAnsi="Verdana"/>
                <w:noProof/>
                <w:sz w:val="20"/>
                <w:szCs w:val="20"/>
                <w:lang w:val="fr-FR"/>
              </w:rPr>
            </w:pPr>
            <w:r w:rsidRPr="00DD3A06">
              <w:rPr>
                <w:rFonts w:ascii="Verdana" w:hAnsi="Verdana"/>
                <w:noProof/>
                <w:sz w:val="20"/>
                <w:szCs w:val="20"/>
                <w:lang w:val="fr-FR"/>
              </w:rPr>
              <w:t>ENGRAMELLE, Marie Dominique Joseph: La tonotechnie ou l’art de noter des cylindres … dans les instruments de concerts méchaniques, Paris, 1775.</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FARINA, Edoardo: Le Opere di Giuseppe Tartini (Vols XIX, XX, XXIa y XXIb). </w:t>
            </w:r>
            <w:r w:rsidRPr="00735217">
              <w:rPr>
                <w:rFonts w:ascii="Verdana" w:hAnsi="Verdana"/>
                <w:noProof/>
                <w:sz w:val="20"/>
                <w:szCs w:val="20"/>
                <w:lang w:val="en-GB"/>
              </w:rPr>
              <w:t>Milano. Carish S.p.A. 1980</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FLESCH, Karl: The Art of Violin Playing. Carl Fischer, New York, 2000</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lang w:val="en-GB"/>
              </w:rPr>
              <w:t xml:space="preserve">FORKEL, Johann Nikolaus. Über Johann Sebastian Bachs Leben, Kunst und Kunstwerke. </w:t>
            </w:r>
            <w:r w:rsidRPr="00735217">
              <w:rPr>
                <w:rFonts w:ascii="Verdana" w:hAnsi="Verdana"/>
                <w:noProof/>
                <w:sz w:val="20"/>
                <w:szCs w:val="20"/>
              </w:rPr>
              <w:t>Göttingen, Alemania: Im Verlag der Wittwe Vanderhuck, 1777. Editado por Claudia Maria Knispel. Leipzig Alemania: Henschel Verlag, 2000.</w:t>
            </w:r>
          </w:p>
          <w:p w:rsidR="009738E6" w:rsidRPr="00735217" w:rsidRDefault="009738E6" w:rsidP="009738E6">
            <w:pPr>
              <w:spacing w:after="120"/>
              <w:rPr>
                <w:rFonts w:ascii="Verdana" w:hAnsi="Verdana"/>
                <w:noProof/>
                <w:sz w:val="20"/>
                <w:szCs w:val="20"/>
              </w:rPr>
            </w:pP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 xml:space="preserve">FRESCOBALDI, Girolamo. Toccate e partite d´intavolatura Roma: Borboni, 1615, 1616. Secondo </w:t>
            </w:r>
            <w:r w:rsidRPr="00735217">
              <w:rPr>
                <w:rFonts w:ascii="Verdana" w:hAnsi="Verdana"/>
                <w:noProof/>
                <w:sz w:val="20"/>
                <w:szCs w:val="20"/>
              </w:rPr>
              <w:lastRenderedPageBreak/>
              <w:t>libro di toccate. Rome: Borboni, 1637.</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GANASSI, Silvestro: Opera intitulata Fontegara. Venecia, 1535.</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GEIRINGER, Karl: Johann Sebastian Bach: La culminación de una era, Karl Geiringer - Irene Geiringer. </w:t>
            </w:r>
            <w:r w:rsidRPr="00735217">
              <w:rPr>
                <w:rFonts w:ascii="Verdana" w:hAnsi="Verdana"/>
                <w:noProof/>
                <w:sz w:val="20"/>
                <w:szCs w:val="20"/>
                <w:lang w:val="en-GB"/>
              </w:rPr>
              <w:t>Madrid, Altalena, 1982.</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GEMINIANI, Francesco: The art of playing on the violin.London, 1751.</w:t>
            </w:r>
          </w:p>
          <w:p w:rsidR="009738E6" w:rsidRPr="00DD3A06" w:rsidRDefault="009738E6" w:rsidP="009738E6">
            <w:pPr>
              <w:spacing w:after="120"/>
              <w:rPr>
                <w:rFonts w:ascii="Verdana" w:hAnsi="Verdana"/>
                <w:noProof/>
                <w:sz w:val="20"/>
                <w:szCs w:val="20"/>
                <w:lang w:val="fr-FR"/>
              </w:rPr>
            </w:pPr>
            <w:r w:rsidRPr="00DD3A06">
              <w:rPr>
                <w:rFonts w:ascii="Verdana" w:hAnsi="Verdana"/>
                <w:noProof/>
                <w:sz w:val="20"/>
                <w:szCs w:val="20"/>
                <w:lang w:val="fr-FR"/>
              </w:rPr>
              <w:t>GILL, Dominic (ed.): Le Grand livre du violon, Paris, Van de Velde, 1984.</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 xml:space="preserve">GOLDÁRAZ, Javier: Afinación y temperamento en la música occidental. Alianza. Editorial. Madrid. 1992 </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GOLDÁRAZ, Javier: Afinación y temperamentos históricos. Alianza Editorial. </w:t>
            </w:r>
            <w:r w:rsidRPr="00735217">
              <w:rPr>
                <w:rFonts w:ascii="Verdana" w:hAnsi="Verdana"/>
                <w:noProof/>
                <w:sz w:val="20"/>
                <w:szCs w:val="20"/>
                <w:lang w:val="en-GB"/>
              </w:rPr>
              <w:t>Madrid, 2004.</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HARNONCOURT, Nikolaus : Le discours musical. Paris, Gallimard, 1984.</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lang w:val="en-GB"/>
              </w:rPr>
              <w:t xml:space="preserve">HEDLUND, Harry: Music for solo violín. </w:t>
            </w:r>
            <w:r w:rsidRPr="00735217">
              <w:rPr>
                <w:rFonts w:ascii="Verdana" w:hAnsi="Verdana"/>
                <w:noProof/>
                <w:sz w:val="20"/>
                <w:szCs w:val="20"/>
              </w:rPr>
              <w:t>Bucks, Peter Marcan,1989.</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HERRANDO, José de: Arte y puntual explicación del modo de tocar el violín con perfección y facilidad…”. </w:t>
            </w:r>
            <w:r w:rsidRPr="00735217">
              <w:rPr>
                <w:rFonts w:ascii="Verdana" w:hAnsi="Verdana"/>
                <w:noProof/>
                <w:sz w:val="20"/>
                <w:szCs w:val="20"/>
                <w:lang w:val="en-GB"/>
              </w:rPr>
              <w:t>París, 1756.</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KIRNBERGER, Johann Philipp. Die Kunst des reinen Satzes in der Musik. Berlin: C. V Voss, 1771 1779. Traducido por David Beach and Jurgen Thym as The Art of Stríct Musical Composition. New York: G. Olms, 1988.</w:t>
            </w:r>
          </w:p>
          <w:p w:rsidR="009738E6" w:rsidRPr="00DD3A06" w:rsidRDefault="009738E6" w:rsidP="009738E6">
            <w:pPr>
              <w:spacing w:after="120"/>
              <w:rPr>
                <w:rFonts w:ascii="Verdana" w:hAnsi="Verdana"/>
                <w:noProof/>
                <w:sz w:val="20"/>
                <w:szCs w:val="20"/>
                <w:lang w:val="fr-FR"/>
              </w:rPr>
            </w:pPr>
            <w:r w:rsidRPr="00735217">
              <w:rPr>
                <w:rFonts w:ascii="Verdana" w:hAnsi="Verdana"/>
                <w:noProof/>
                <w:sz w:val="20"/>
                <w:szCs w:val="20"/>
                <w:lang w:val="en-GB"/>
              </w:rPr>
              <w:t xml:space="preserve">KOLNEDER, Walter: The Amadeus book of the Violin: construction, history, and music. </w:t>
            </w:r>
            <w:r w:rsidRPr="00DD3A06">
              <w:rPr>
                <w:rFonts w:ascii="Verdana" w:hAnsi="Verdana"/>
                <w:noProof/>
                <w:sz w:val="20"/>
                <w:szCs w:val="20"/>
                <w:lang w:val="fr-FR"/>
              </w:rPr>
              <w:t>Cambridge, Amadeus Press, 1972.</w:t>
            </w:r>
          </w:p>
          <w:p w:rsidR="009738E6" w:rsidRPr="00735217" w:rsidRDefault="009738E6" w:rsidP="009738E6">
            <w:pPr>
              <w:spacing w:after="120"/>
              <w:rPr>
                <w:rFonts w:ascii="Verdana" w:hAnsi="Verdana"/>
                <w:noProof/>
                <w:sz w:val="20"/>
                <w:szCs w:val="20"/>
                <w:lang w:val="en-GB"/>
              </w:rPr>
            </w:pPr>
            <w:r w:rsidRPr="00DD3A06">
              <w:rPr>
                <w:rFonts w:ascii="Verdana" w:hAnsi="Verdana"/>
                <w:noProof/>
                <w:sz w:val="20"/>
                <w:szCs w:val="20"/>
                <w:lang w:val="fr-FR"/>
              </w:rPr>
              <w:t xml:space="preserve">L’ABBÈ LE FILS [Saint-SévinSAINT-SÉVIN, Joseph-Barnabé]: Principes du violon pour apprendre le doigté de cet instrument, et les differends agrémens dont il est susceptible. </w:t>
            </w:r>
            <w:r w:rsidRPr="00735217">
              <w:rPr>
                <w:rFonts w:ascii="Verdana" w:hAnsi="Verdana"/>
                <w:noProof/>
                <w:sz w:val="20"/>
                <w:szCs w:val="20"/>
                <w:lang w:val="en-GB"/>
              </w:rPr>
              <w:t xml:space="preserve">Paris, 1761. </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LESTER, Joel: Bach’s Works for Solo Violin. New York, Oxford University Press, 1999.</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 xml:space="preserve">LÓPEZ RODRIGUEZ, Francisco Javier: Aspectos de la Música del Siglo XVIII. Conservatorio Superior de Música de Sevilla, Sevilla, 1994 </w:t>
            </w:r>
          </w:p>
          <w:p w:rsidR="009738E6" w:rsidRPr="00402605" w:rsidRDefault="009738E6" w:rsidP="009738E6">
            <w:pPr>
              <w:spacing w:after="120"/>
              <w:rPr>
                <w:rFonts w:ascii="Verdana" w:hAnsi="Verdana"/>
                <w:noProof/>
                <w:sz w:val="20"/>
                <w:szCs w:val="20"/>
              </w:rPr>
            </w:pPr>
            <w:r w:rsidRPr="00735217">
              <w:rPr>
                <w:rFonts w:ascii="Verdana" w:hAnsi="Verdana"/>
                <w:noProof/>
                <w:sz w:val="20"/>
                <w:szCs w:val="20"/>
              </w:rPr>
              <w:t xml:space="preserve">LOULIÉ, Etienne. Elements ou principes de musique. París: Christoph Ballard, 1696. Edición Facsímil, Ginebra: Minkoff, 1972. Traducido y editado por Albert Cohen como Elements or Principles of Music. </w:t>
            </w:r>
            <w:r w:rsidRPr="00402605">
              <w:rPr>
                <w:rFonts w:ascii="Verdana" w:hAnsi="Verdana"/>
                <w:noProof/>
                <w:sz w:val="20"/>
                <w:szCs w:val="20"/>
              </w:rPr>
              <w:t>Brooklyn, N.Y.: Institute of Mediaeval Music, 1965.</w:t>
            </w:r>
          </w:p>
          <w:p w:rsidR="009738E6" w:rsidRPr="00DD3A06" w:rsidRDefault="009738E6" w:rsidP="009738E6">
            <w:pPr>
              <w:spacing w:after="120"/>
              <w:rPr>
                <w:rFonts w:ascii="Verdana" w:hAnsi="Verdana"/>
                <w:noProof/>
                <w:sz w:val="20"/>
                <w:szCs w:val="20"/>
                <w:lang w:val="fr-FR"/>
              </w:rPr>
            </w:pPr>
            <w:r w:rsidRPr="00735217">
              <w:rPr>
                <w:rFonts w:ascii="Verdana" w:hAnsi="Verdana"/>
                <w:noProof/>
                <w:sz w:val="20"/>
                <w:szCs w:val="20"/>
                <w:lang w:val="en-GB"/>
              </w:rPr>
              <w:t xml:space="preserve">MELKUS, Eduard: Le Violon. </w:t>
            </w:r>
            <w:r w:rsidRPr="00DD3A06">
              <w:rPr>
                <w:rFonts w:ascii="Verdana" w:hAnsi="Verdana"/>
                <w:noProof/>
                <w:sz w:val="20"/>
                <w:szCs w:val="20"/>
                <w:lang w:val="fr-FR"/>
              </w:rPr>
              <w:t>Payot, Lausanne, 1972.</w:t>
            </w:r>
          </w:p>
          <w:p w:rsidR="009738E6" w:rsidRPr="00DD3A06" w:rsidRDefault="009738E6" w:rsidP="009738E6">
            <w:pPr>
              <w:spacing w:after="120"/>
              <w:rPr>
                <w:rFonts w:ascii="Verdana" w:hAnsi="Verdana"/>
                <w:noProof/>
                <w:sz w:val="20"/>
                <w:szCs w:val="20"/>
                <w:lang w:val="fr-FR"/>
              </w:rPr>
            </w:pPr>
            <w:r w:rsidRPr="00DD3A06">
              <w:rPr>
                <w:rFonts w:ascii="Verdana" w:hAnsi="Verdana"/>
                <w:noProof/>
                <w:sz w:val="20"/>
                <w:szCs w:val="20"/>
                <w:lang w:val="fr-FR"/>
              </w:rPr>
              <w:t>MONTECLAIR, Michael Pignolet : Principios de música. París, 1736.</w:t>
            </w:r>
          </w:p>
          <w:p w:rsidR="009738E6" w:rsidRPr="00735217" w:rsidRDefault="009738E6" w:rsidP="009738E6">
            <w:pPr>
              <w:spacing w:after="120"/>
              <w:rPr>
                <w:rFonts w:ascii="Verdana" w:hAnsi="Verdana"/>
                <w:noProof/>
                <w:sz w:val="20"/>
                <w:szCs w:val="20"/>
              </w:rPr>
            </w:pPr>
            <w:r w:rsidRPr="00DD3A06">
              <w:rPr>
                <w:rFonts w:ascii="Verdana" w:hAnsi="Verdana"/>
                <w:noProof/>
                <w:sz w:val="20"/>
                <w:szCs w:val="20"/>
                <w:lang w:val="fr-FR"/>
              </w:rPr>
              <w:t xml:space="preserve">MONTECLAIR, Michel Pignolet de. Nouvelle méthode pour apprendre la musique. </w:t>
            </w:r>
            <w:r w:rsidRPr="00735217">
              <w:rPr>
                <w:rFonts w:ascii="Verdana" w:hAnsi="Verdana"/>
                <w:noProof/>
                <w:sz w:val="20"/>
                <w:szCs w:val="20"/>
              </w:rPr>
              <w:t>París: l´auter 1709/1736. Facsímil of 1736 edición, Ginebra: Minkoff, 1972.</w:t>
            </w:r>
          </w:p>
          <w:p w:rsidR="009738E6" w:rsidRPr="00402605" w:rsidRDefault="009738E6" w:rsidP="009738E6">
            <w:pPr>
              <w:spacing w:after="120"/>
              <w:rPr>
                <w:rFonts w:ascii="Verdana" w:hAnsi="Verdana"/>
                <w:noProof/>
                <w:sz w:val="20"/>
                <w:szCs w:val="20"/>
                <w:lang w:val="en-US"/>
              </w:rPr>
            </w:pPr>
            <w:r w:rsidRPr="00735217">
              <w:rPr>
                <w:rFonts w:ascii="Verdana" w:hAnsi="Verdana"/>
                <w:noProof/>
                <w:sz w:val="20"/>
                <w:szCs w:val="20"/>
              </w:rPr>
              <w:t xml:space="preserve">MORENO, Emilio : Aspectos técnicos del tratado de violín de José Herrando (1756) : el violín español en el contexto europeo de mediados del Siglo XVIII. En Revista de Musicología, Vol. XI-1988-nº 3. </w:t>
            </w:r>
            <w:r w:rsidRPr="00402605">
              <w:rPr>
                <w:rFonts w:ascii="Verdana" w:hAnsi="Verdana"/>
                <w:noProof/>
                <w:sz w:val="20"/>
                <w:szCs w:val="20"/>
                <w:lang w:val="en-US"/>
              </w:rPr>
              <w:t>Madrid, 1988.</w:t>
            </w:r>
          </w:p>
          <w:p w:rsidR="009738E6" w:rsidRPr="00402605" w:rsidRDefault="009738E6" w:rsidP="009738E6">
            <w:pPr>
              <w:spacing w:after="120"/>
              <w:rPr>
                <w:rFonts w:ascii="Verdana" w:hAnsi="Verdana"/>
                <w:noProof/>
                <w:sz w:val="20"/>
                <w:szCs w:val="20"/>
                <w:lang w:val="en-US"/>
              </w:rPr>
            </w:pPr>
            <w:r w:rsidRPr="00402605">
              <w:rPr>
                <w:rFonts w:ascii="Verdana" w:hAnsi="Verdana"/>
                <w:noProof/>
                <w:sz w:val="20"/>
                <w:szCs w:val="20"/>
                <w:lang w:val="en-US"/>
              </w:rPr>
              <w:t>MOZART, Leopold: Versuch einer gründlichen Violinschule. Augsburgo, 1765.</w:t>
            </w:r>
          </w:p>
          <w:p w:rsidR="009738E6" w:rsidRPr="00402605" w:rsidRDefault="009738E6" w:rsidP="009738E6">
            <w:pPr>
              <w:spacing w:after="120"/>
              <w:rPr>
                <w:rFonts w:ascii="Verdana" w:hAnsi="Verdana"/>
                <w:noProof/>
                <w:sz w:val="20"/>
                <w:szCs w:val="20"/>
                <w:lang w:val="en-US"/>
              </w:rPr>
            </w:pPr>
            <w:r w:rsidRPr="00402605">
              <w:rPr>
                <w:rFonts w:ascii="Verdana" w:hAnsi="Verdana"/>
                <w:noProof/>
                <w:sz w:val="20"/>
                <w:szCs w:val="20"/>
                <w:lang w:val="en-US"/>
              </w:rPr>
              <w:t>MUFFAT, George: Florilegium Secundum, Passau 1698</w:t>
            </w:r>
          </w:p>
          <w:p w:rsidR="009738E6" w:rsidRPr="00DD3A06" w:rsidRDefault="009738E6" w:rsidP="009738E6">
            <w:pPr>
              <w:spacing w:after="120"/>
              <w:rPr>
                <w:rFonts w:ascii="Verdana" w:hAnsi="Verdana"/>
                <w:noProof/>
                <w:sz w:val="20"/>
                <w:szCs w:val="20"/>
                <w:lang w:val="fr-FR"/>
              </w:rPr>
            </w:pPr>
            <w:r w:rsidRPr="00DD3A06">
              <w:rPr>
                <w:rFonts w:ascii="Verdana" w:hAnsi="Verdana"/>
                <w:noProof/>
                <w:sz w:val="20"/>
                <w:szCs w:val="20"/>
                <w:lang w:val="fr-FR"/>
              </w:rPr>
              <w:t>NIVERS, Guillaume Gabriel. Premier livre d’orgue. París: Chez l’autheur, 1665. Edición Facsímil, Courlay, France: Jean Marc Fuzeau, 1996.</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lang w:val="en-GB"/>
              </w:rPr>
              <w:t xml:space="preserve">PASQUALI, NICOLO. The Art of Fingering the Harpsichord. </w:t>
            </w:r>
            <w:r w:rsidRPr="00735217">
              <w:rPr>
                <w:rFonts w:ascii="Verdana" w:hAnsi="Verdana"/>
                <w:noProof/>
                <w:sz w:val="20"/>
                <w:szCs w:val="20"/>
              </w:rPr>
              <w:t>Edinburgo: Bremner, 1758.</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PAULY, Reinhard: La música en el periodo clásico. Buenos Aires, Editorial Víctor Lerú, 1980.</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PLAYFORD, John: The first Part of The Division Violin. London, 1684.</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PLAYFORD, John: The second of The Division Violin. London, 1684.</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PRAETORIUS, Michael. De organographia: Parts I and II. Oxford: Clarendon Press, 1986.</w:t>
            </w:r>
          </w:p>
          <w:p w:rsidR="009738E6" w:rsidRPr="009738E6" w:rsidRDefault="009738E6" w:rsidP="009738E6">
            <w:pPr>
              <w:spacing w:after="120"/>
              <w:rPr>
                <w:rFonts w:ascii="Verdana" w:hAnsi="Verdana"/>
                <w:noProof/>
                <w:sz w:val="20"/>
                <w:szCs w:val="20"/>
              </w:rPr>
            </w:pPr>
            <w:r w:rsidRPr="00735217">
              <w:rPr>
                <w:rFonts w:ascii="Verdana" w:hAnsi="Verdana"/>
                <w:noProof/>
                <w:sz w:val="20"/>
                <w:szCs w:val="20"/>
                <w:lang w:val="en-GB"/>
              </w:rPr>
              <w:t xml:space="preserve">PRAETORIUS, Michael. Syntagma musicum. 3 vols. Vol. 1, Wittenberg: J. Richteri, 1615, vols. 2 and 3, Wolfenbüttel E. Holwein, 1619. </w:t>
            </w:r>
            <w:r w:rsidRPr="00402605">
              <w:rPr>
                <w:rFonts w:ascii="Verdana" w:hAnsi="Verdana"/>
                <w:noProof/>
                <w:sz w:val="20"/>
                <w:szCs w:val="20"/>
              </w:rPr>
              <w:t xml:space="preserve">Edición Facsímil por Wilibald Gurlitt. Kassel: Bärenreiter 1963. </w:t>
            </w:r>
            <w:r w:rsidRPr="009738E6">
              <w:rPr>
                <w:rFonts w:ascii="Verdana" w:hAnsi="Verdana"/>
                <w:noProof/>
                <w:sz w:val="20"/>
                <w:szCs w:val="20"/>
              </w:rPr>
              <w:t>Traducido por David Z. Crooks como Syntagma musícum II.</w:t>
            </w:r>
          </w:p>
          <w:p w:rsidR="009738E6" w:rsidRPr="00735217" w:rsidRDefault="009738E6" w:rsidP="009738E6">
            <w:pPr>
              <w:spacing w:after="120"/>
              <w:rPr>
                <w:rFonts w:ascii="Verdana" w:hAnsi="Verdana"/>
                <w:noProof/>
                <w:sz w:val="20"/>
                <w:szCs w:val="20"/>
                <w:lang w:val="en-GB"/>
              </w:rPr>
            </w:pPr>
            <w:r w:rsidRPr="00402605">
              <w:rPr>
                <w:rFonts w:ascii="Verdana" w:hAnsi="Verdana"/>
                <w:noProof/>
                <w:sz w:val="20"/>
                <w:szCs w:val="20"/>
                <w:lang w:val="en-US"/>
              </w:rPr>
              <w:lastRenderedPageBreak/>
              <w:t xml:space="preserve">PURCELL, Henry. </w:t>
            </w:r>
            <w:r w:rsidRPr="00735217">
              <w:rPr>
                <w:rFonts w:ascii="Verdana" w:hAnsi="Verdana"/>
                <w:noProof/>
                <w:sz w:val="20"/>
                <w:szCs w:val="20"/>
                <w:lang w:val="en-GB"/>
              </w:rPr>
              <w:t>A Choice Collection of Lessons for the Harpsíchord or Spinet. Londres: Mrs. Henry Purcell, Playford, 1696. Edición Facsímil, New York: Broude Bros., 1972.</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QUANTZ, Johann Joachim. Versuch einer Anweisung die Flöte tranversiere zu spielen… Berlin: Johann Friedrich Voss, 1752. Edición Facsímil de la 3rd ed. (1789) por H. P. Schimitz, Kassel: Bäreneiter, 1953. Traducido y editado por E. R. Reilly as On Playing the Flute. New York: Free Press, 1966.</w:t>
            </w:r>
          </w:p>
          <w:p w:rsidR="009738E6" w:rsidRPr="00DD3A06" w:rsidRDefault="009738E6" w:rsidP="009738E6">
            <w:pPr>
              <w:spacing w:after="120"/>
              <w:rPr>
                <w:rFonts w:ascii="Verdana" w:hAnsi="Verdana"/>
                <w:noProof/>
                <w:sz w:val="20"/>
                <w:szCs w:val="20"/>
                <w:lang w:val="fr-FR"/>
              </w:rPr>
            </w:pPr>
            <w:r w:rsidRPr="00735217">
              <w:rPr>
                <w:rFonts w:ascii="Verdana" w:hAnsi="Verdana"/>
                <w:noProof/>
                <w:sz w:val="20"/>
                <w:szCs w:val="20"/>
                <w:lang w:val="en-GB"/>
              </w:rPr>
              <w:t xml:space="preserve">QUANTZ, Johann Joachim: Versuch einer Anweisung die Flöte traversiere zu spielen. </w:t>
            </w:r>
            <w:r w:rsidRPr="00DD3A06">
              <w:rPr>
                <w:rFonts w:ascii="Verdana" w:hAnsi="Verdana"/>
                <w:noProof/>
                <w:sz w:val="20"/>
                <w:szCs w:val="20"/>
                <w:lang w:val="fr-FR"/>
              </w:rPr>
              <w:t>Berlín, 1752.</w:t>
            </w:r>
          </w:p>
          <w:p w:rsidR="009738E6" w:rsidRPr="00735217" w:rsidRDefault="009738E6" w:rsidP="009738E6">
            <w:pPr>
              <w:spacing w:after="120"/>
              <w:rPr>
                <w:rFonts w:ascii="Verdana" w:hAnsi="Verdana"/>
                <w:noProof/>
                <w:sz w:val="20"/>
                <w:szCs w:val="20"/>
              </w:rPr>
            </w:pPr>
            <w:r w:rsidRPr="00DD3A06">
              <w:rPr>
                <w:rFonts w:ascii="Verdana" w:hAnsi="Verdana"/>
                <w:noProof/>
                <w:sz w:val="20"/>
                <w:szCs w:val="20"/>
                <w:lang w:val="fr-FR"/>
              </w:rPr>
              <w:t xml:space="preserve">RAMEAU, Jean Philippe. Code de musique pratique. París: Imprimière Royal, 1760. </w:t>
            </w:r>
            <w:r w:rsidRPr="00735217">
              <w:rPr>
                <w:rFonts w:ascii="Verdana" w:hAnsi="Verdana"/>
                <w:noProof/>
                <w:sz w:val="20"/>
                <w:szCs w:val="20"/>
              </w:rPr>
              <w:t>Edición Facsímil, New York: Broude Bros., 1965.</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RANDEL, Don: Diccionario Harvard de la Música. Madrid, Alianza Editorial, 1997.</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ROUSSEAU, Jean. </w:t>
            </w:r>
            <w:r w:rsidRPr="00DD3A06">
              <w:rPr>
                <w:rFonts w:ascii="Verdana" w:hAnsi="Verdana"/>
                <w:noProof/>
                <w:sz w:val="20"/>
                <w:szCs w:val="20"/>
                <w:lang w:val="fr-FR"/>
              </w:rPr>
              <w:t xml:space="preserve">Traite de la viole. París: l’auteur, 1687. </w:t>
            </w:r>
            <w:r w:rsidRPr="00735217">
              <w:rPr>
                <w:rFonts w:ascii="Verdana" w:hAnsi="Verdana"/>
                <w:noProof/>
                <w:sz w:val="20"/>
                <w:szCs w:val="20"/>
                <w:lang w:val="en-GB"/>
              </w:rPr>
              <w:t>Edición Facsímil, Ginebra: Minkoff, 1976.</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lang w:val="en-GB"/>
              </w:rPr>
              <w:t xml:space="preserve">SADIE, Stanley y TYRRELL, John (ed.): The new grove dictionary of music and musicians. </w:t>
            </w:r>
            <w:r w:rsidRPr="00735217">
              <w:rPr>
                <w:rFonts w:ascii="Verdana" w:hAnsi="Verdana"/>
                <w:noProof/>
                <w:sz w:val="20"/>
                <w:szCs w:val="20"/>
              </w:rPr>
              <w:t>London, MacMillan Press Limited, 2001.</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SANCTA MARÍA, Tomás de. Arte de Tañer Fantasia. Valladolid, España: Francesco Fernández de Córdoba, 1565. Edición Facsímil, Madrid: Arte Tripharia, 1984.</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rPr>
              <w:t xml:space="preserve">SIEMENS, Lothar: Los violinistas compositors en la corte española durante el período central del Siglo XVIII. </w:t>
            </w:r>
            <w:r w:rsidRPr="00735217">
              <w:rPr>
                <w:rFonts w:ascii="Verdana" w:hAnsi="Verdana"/>
                <w:noProof/>
                <w:sz w:val="20"/>
                <w:szCs w:val="20"/>
                <w:lang w:val="en-GB"/>
              </w:rPr>
              <w:t>En Revista de Musicología, Vol. XI-1988-nº 3. Madrid, 1988.</w:t>
            </w:r>
          </w:p>
          <w:p w:rsidR="009738E6" w:rsidRPr="00735217" w:rsidRDefault="009738E6" w:rsidP="009738E6">
            <w:pPr>
              <w:spacing w:after="120"/>
              <w:rPr>
                <w:rFonts w:ascii="Verdana" w:hAnsi="Verdana"/>
                <w:noProof/>
                <w:sz w:val="20"/>
                <w:szCs w:val="20"/>
                <w:lang w:val="en-GB"/>
              </w:rPr>
            </w:pPr>
            <w:r w:rsidRPr="00735217">
              <w:rPr>
                <w:rFonts w:ascii="Verdana" w:hAnsi="Verdana"/>
                <w:noProof/>
                <w:sz w:val="20"/>
                <w:szCs w:val="20"/>
                <w:lang w:val="en-GB"/>
              </w:rPr>
              <w:t>STOWELL,Robin: The Early Violin and Viola. Cambridge, Cambridge University Press, 2001.</w:t>
            </w:r>
          </w:p>
          <w:p w:rsidR="009738E6" w:rsidRPr="00735217" w:rsidRDefault="009738E6" w:rsidP="009738E6">
            <w:pPr>
              <w:spacing w:after="120"/>
              <w:rPr>
                <w:rFonts w:ascii="Verdana" w:hAnsi="Verdana"/>
                <w:noProof/>
                <w:sz w:val="20"/>
                <w:szCs w:val="20"/>
              </w:rPr>
            </w:pPr>
            <w:r w:rsidRPr="00DD3A06">
              <w:rPr>
                <w:rFonts w:ascii="Verdana" w:hAnsi="Verdana"/>
                <w:noProof/>
                <w:sz w:val="20"/>
                <w:szCs w:val="20"/>
              </w:rPr>
              <w:t xml:space="preserve">TARTINI, Giuseppe. </w:t>
            </w:r>
            <w:r w:rsidRPr="00735217">
              <w:rPr>
                <w:rFonts w:ascii="Verdana" w:hAnsi="Verdana"/>
                <w:noProof/>
                <w:sz w:val="20"/>
                <w:szCs w:val="20"/>
              </w:rPr>
              <w:t>Trattato di música. Padua, Italia: Nella Stamperia del Seminario, G. Manfré, 1754. Edición Facsímil, New York: Broude Bros., 1996.</w:t>
            </w:r>
          </w:p>
          <w:p w:rsidR="009738E6" w:rsidRPr="00735217" w:rsidRDefault="009738E6" w:rsidP="009738E6">
            <w:pPr>
              <w:spacing w:after="120"/>
              <w:rPr>
                <w:rFonts w:ascii="Verdana" w:hAnsi="Verdana"/>
                <w:noProof/>
                <w:sz w:val="20"/>
                <w:szCs w:val="20"/>
              </w:rPr>
            </w:pPr>
            <w:r w:rsidRPr="00735217">
              <w:rPr>
                <w:rFonts w:ascii="Verdana" w:hAnsi="Verdana"/>
                <w:noProof/>
                <w:sz w:val="20"/>
                <w:szCs w:val="20"/>
              </w:rPr>
              <w:t>TARTINI, Giuseppe: L'Arte del arco. Paris, 1758</w:t>
            </w:r>
          </w:p>
          <w:p w:rsidR="009738E6" w:rsidRPr="00DD3A06" w:rsidRDefault="009738E6" w:rsidP="009738E6">
            <w:pPr>
              <w:spacing w:after="120"/>
              <w:rPr>
                <w:rFonts w:ascii="Verdana" w:hAnsi="Verdana"/>
                <w:noProof/>
                <w:sz w:val="20"/>
                <w:szCs w:val="20"/>
                <w:lang w:val="fr-FR"/>
              </w:rPr>
            </w:pPr>
            <w:r w:rsidRPr="00735217">
              <w:rPr>
                <w:rFonts w:ascii="Verdana" w:hAnsi="Verdana"/>
                <w:noProof/>
                <w:sz w:val="20"/>
                <w:szCs w:val="20"/>
              </w:rPr>
              <w:t xml:space="preserve">TARTINI, Giuseppe: Lettera del defonto signor Giuseppe Tartini alla signora Maddalena Lombardini, inserviente ad una importante Lezione per i Suonatori di violino (en Europa Litteraria). </w:t>
            </w:r>
            <w:r w:rsidRPr="00DD3A06">
              <w:rPr>
                <w:rFonts w:ascii="Verdana" w:hAnsi="Verdana"/>
                <w:noProof/>
                <w:sz w:val="20"/>
                <w:szCs w:val="20"/>
                <w:lang w:val="fr-FR"/>
              </w:rPr>
              <w:t>Venecia, 1770</w:t>
            </w:r>
          </w:p>
          <w:p w:rsidR="009738E6" w:rsidRPr="00DD3A06" w:rsidRDefault="009738E6" w:rsidP="009738E6">
            <w:pPr>
              <w:spacing w:after="120"/>
              <w:rPr>
                <w:rFonts w:ascii="Verdana" w:hAnsi="Verdana"/>
                <w:noProof/>
                <w:sz w:val="20"/>
                <w:szCs w:val="20"/>
                <w:lang w:val="fr-FR"/>
              </w:rPr>
            </w:pPr>
            <w:r w:rsidRPr="00DD3A06">
              <w:rPr>
                <w:rFonts w:ascii="Verdana" w:hAnsi="Verdana"/>
                <w:noProof/>
                <w:sz w:val="20"/>
                <w:szCs w:val="20"/>
                <w:lang w:val="fr-FR"/>
              </w:rPr>
              <w:t>TARTINI, Giuseppe: Traité des agréments de la musique. Paris, 1771.</w:t>
            </w:r>
          </w:p>
          <w:p w:rsidR="009738E6" w:rsidRPr="00DD3A06" w:rsidRDefault="009738E6" w:rsidP="009738E6">
            <w:pPr>
              <w:spacing w:after="120"/>
              <w:rPr>
                <w:rFonts w:ascii="Verdana" w:hAnsi="Verdana"/>
                <w:noProof/>
                <w:sz w:val="20"/>
                <w:szCs w:val="20"/>
                <w:lang w:val="fr-FR"/>
              </w:rPr>
            </w:pPr>
            <w:r w:rsidRPr="00735217">
              <w:rPr>
                <w:rFonts w:ascii="Verdana" w:hAnsi="Verdana"/>
                <w:noProof/>
                <w:sz w:val="20"/>
                <w:szCs w:val="20"/>
              </w:rPr>
              <w:t xml:space="preserve">TOSI, Pierfrancesco. Opinioni de´cantori antichi e moderni... Bolonia, 1723. </w:t>
            </w:r>
            <w:r w:rsidRPr="00DD3A06">
              <w:rPr>
                <w:rFonts w:ascii="Verdana" w:hAnsi="Verdana"/>
                <w:noProof/>
                <w:sz w:val="20"/>
                <w:szCs w:val="20"/>
                <w:lang w:val="fr-FR"/>
              </w:rPr>
              <w:t>Traducido por Johann Friederich Agricola como Anleitung zur Singskurt. Berlín: G. L. Winter, 1757.</w:t>
            </w:r>
          </w:p>
          <w:p w:rsidR="009738E6" w:rsidRPr="00735217" w:rsidRDefault="009738E6" w:rsidP="009738E6">
            <w:pPr>
              <w:spacing w:after="120"/>
              <w:rPr>
                <w:rFonts w:ascii="Verdana" w:hAnsi="Verdana"/>
                <w:noProof/>
                <w:sz w:val="20"/>
                <w:szCs w:val="20"/>
              </w:rPr>
            </w:pPr>
            <w:r w:rsidRPr="00DD3A06">
              <w:rPr>
                <w:rFonts w:ascii="Verdana" w:hAnsi="Verdana"/>
                <w:noProof/>
                <w:sz w:val="20"/>
                <w:szCs w:val="20"/>
                <w:lang w:val="fr-FR"/>
              </w:rPr>
              <w:t xml:space="preserve">VEILHAN, Jean-Claude : Les Règles de l'Interprétation Musicale à l'Époque Baroque. </w:t>
            </w:r>
            <w:r w:rsidRPr="00735217">
              <w:rPr>
                <w:rFonts w:ascii="Verdana" w:hAnsi="Verdana"/>
                <w:noProof/>
                <w:sz w:val="20"/>
                <w:szCs w:val="20"/>
              </w:rPr>
              <w:t>Paris, Alphonse Leduc, 1977.</w:t>
            </w:r>
          </w:p>
          <w:p w:rsidR="009738E6" w:rsidRPr="00DD3A06" w:rsidRDefault="009738E6" w:rsidP="009738E6">
            <w:pPr>
              <w:spacing w:after="120"/>
              <w:rPr>
                <w:rFonts w:ascii="Verdana" w:hAnsi="Verdana"/>
                <w:noProof/>
                <w:sz w:val="20"/>
                <w:szCs w:val="20"/>
              </w:rPr>
            </w:pPr>
            <w:r w:rsidRPr="00735217">
              <w:rPr>
                <w:rFonts w:ascii="Verdana" w:hAnsi="Verdana"/>
                <w:noProof/>
                <w:sz w:val="20"/>
                <w:szCs w:val="20"/>
              </w:rPr>
              <w:t xml:space="preserve">VOGT, Hans: La música de cámara de Johann Sebastian Bach. </w:t>
            </w:r>
            <w:r w:rsidRPr="00DD3A06">
              <w:rPr>
                <w:rFonts w:ascii="Verdana" w:hAnsi="Verdana"/>
                <w:noProof/>
                <w:sz w:val="20"/>
                <w:szCs w:val="20"/>
              </w:rPr>
              <w:t>Barcelona, Labor, 1993.</w:t>
            </w:r>
          </w:p>
          <w:p w:rsidR="00D41787" w:rsidRPr="008B5160" w:rsidRDefault="009738E6" w:rsidP="009738E6">
            <w:pPr>
              <w:rPr>
                <w:rFonts w:ascii="Verdana" w:hAnsi="Verdana"/>
                <w:sz w:val="20"/>
                <w:szCs w:val="20"/>
              </w:rPr>
            </w:pPr>
            <w:r w:rsidRPr="00735217">
              <w:rPr>
                <w:rFonts w:ascii="Verdana" w:hAnsi="Verdana"/>
                <w:noProof/>
                <w:sz w:val="20"/>
                <w:szCs w:val="20"/>
              </w:rPr>
              <w:t xml:space="preserve">ZACCONI, Ludovicco. Prattica di musica. </w:t>
            </w:r>
            <w:r w:rsidRPr="00735217">
              <w:rPr>
                <w:rFonts w:ascii="Verdana" w:hAnsi="Verdana"/>
                <w:noProof/>
                <w:sz w:val="20"/>
                <w:szCs w:val="20"/>
                <w:lang w:val="en-GB"/>
              </w:rPr>
              <w:t>Venecia: Carampello, 1596.</w:t>
            </w:r>
          </w:p>
        </w:tc>
      </w:tr>
    </w:tbl>
    <w:p w:rsidR="0021370E" w:rsidRDefault="0021370E"/>
    <w:p w:rsidR="0021370E" w:rsidRDefault="0021370E">
      <w:pPr>
        <w:sectPr w:rsidR="0021370E" w:rsidSect="00CE2E05">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021D59" w:rsidRDefault="000F2A3F"/>
    <w:sectPr w:rsidR="000F2A3F" w:rsidRPr="00021D59"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A8E" w:rsidRDefault="00930A8E">
      <w:r>
        <w:separator/>
      </w:r>
    </w:p>
  </w:endnote>
  <w:endnote w:type="continuationSeparator" w:id="1">
    <w:p w:rsidR="00930A8E" w:rsidRDefault="00930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Pr="00E22DB0" w:rsidRDefault="00D775BA"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4F14A6"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4F14A6">
      <w:rPr>
        <w:rStyle w:val="Nmerodepgina"/>
        <w:rFonts w:ascii="Verdana" w:hAnsi="Verdana"/>
        <w:noProof/>
        <w:sz w:val="20"/>
        <w:szCs w:val="20"/>
      </w:rPr>
      <w:t>2</w:t>
    </w:r>
    <w:r w:rsidRPr="00E22DB0">
      <w:rPr>
        <w:rStyle w:val="Nmerodepgina"/>
        <w:rFonts w:ascii="Verdana" w:hAnsi="Verdana"/>
        <w:sz w:val="20"/>
        <w:szCs w:val="20"/>
      </w:rPr>
      <w:fldChar w:fldCharType="end"/>
    </w:r>
    <w:r w:rsidR="004F14A6" w:rsidRPr="00E22DB0">
      <w:rPr>
        <w:rStyle w:val="Nmerodepgina"/>
        <w:rFonts w:ascii="Verdana" w:hAnsi="Verdana"/>
        <w:sz w:val="20"/>
        <w:szCs w:val="20"/>
      </w:rPr>
      <w:t>/</w:t>
    </w:r>
    <w:r w:rsidRPr="00E22DB0">
      <w:rPr>
        <w:rStyle w:val="Nmerodepgina"/>
        <w:rFonts w:ascii="Verdana" w:hAnsi="Verdana"/>
        <w:sz w:val="20"/>
        <w:szCs w:val="20"/>
      </w:rPr>
      <w:fldChar w:fldCharType="begin"/>
    </w:r>
    <w:r w:rsidR="004F14A6"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4F14A6">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Pr="008B4824" w:rsidRDefault="00402605"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D775BA"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PAGE </w:instrText>
    </w:r>
    <w:r w:rsidR="00D775BA"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4</w:t>
    </w:r>
    <w:r w:rsidR="00D775BA" w:rsidRPr="008B4824">
      <w:rPr>
        <w:rStyle w:val="Nmerodepgina"/>
        <w:rFonts w:ascii="Verdana" w:hAnsi="Verdana"/>
        <w:color w:val="808080"/>
        <w:sz w:val="32"/>
        <w:szCs w:val="32"/>
      </w:rPr>
      <w:fldChar w:fldCharType="end"/>
    </w:r>
    <w:r w:rsidR="004F14A6" w:rsidRPr="008B4824">
      <w:rPr>
        <w:rStyle w:val="Nmerodepgina"/>
        <w:rFonts w:ascii="Verdana" w:hAnsi="Verdana"/>
        <w:color w:val="808080"/>
        <w:sz w:val="32"/>
        <w:szCs w:val="32"/>
      </w:rPr>
      <w:t>/</w:t>
    </w:r>
    <w:r w:rsidR="00D775BA"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NUMPAGES </w:instrText>
    </w:r>
    <w:r w:rsidR="00D775BA"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14</w:t>
    </w:r>
    <w:r w:rsidR="00D775BA"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402605"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D775BA"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PAGE </w:instrText>
    </w:r>
    <w:r w:rsidR="00D775BA"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D775BA" w:rsidRPr="008B4824">
      <w:rPr>
        <w:rStyle w:val="Nmerodepgina"/>
        <w:rFonts w:ascii="Verdana" w:hAnsi="Verdana"/>
        <w:color w:val="808080"/>
        <w:sz w:val="32"/>
        <w:szCs w:val="32"/>
      </w:rPr>
      <w:fldChar w:fldCharType="end"/>
    </w:r>
    <w:r w:rsidR="004F14A6" w:rsidRPr="008B4824">
      <w:rPr>
        <w:rStyle w:val="Nmerodepgina"/>
        <w:rFonts w:ascii="Verdana" w:hAnsi="Verdana"/>
        <w:color w:val="808080"/>
        <w:sz w:val="32"/>
        <w:szCs w:val="32"/>
      </w:rPr>
      <w:t>/</w:t>
    </w:r>
    <w:r w:rsidR="00D775BA" w:rsidRPr="008B4824">
      <w:rPr>
        <w:rStyle w:val="Nmerodepgina"/>
        <w:rFonts w:ascii="Verdana" w:hAnsi="Verdana"/>
        <w:color w:val="808080"/>
        <w:sz w:val="32"/>
        <w:szCs w:val="32"/>
      </w:rPr>
      <w:fldChar w:fldCharType="begin"/>
    </w:r>
    <w:r w:rsidR="004F14A6" w:rsidRPr="008B4824">
      <w:rPr>
        <w:rStyle w:val="Nmerodepgina"/>
        <w:rFonts w:ascii="Verdana" w:hAnsi="Verdana"/>
        <w:color w:val="808080"/>
        <w:sz w:val="32"/>
        <w:szCs w:val="32"/>
      </w:rPr>
      <w:instrText xml:space="preserve"> NUMPAGES </w:instrText>
    </w:r>
    <w:r w:rsidR="00D775BA"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D775BA"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4F14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A8E" w:rsidRDefault="00930A8E">
      <w:r>
        <w:separator/>
      </w:r>
    </w:p>
  </w:footnote>
  <w:footnote w:type="continuationSeparator" w:id="1">
    <w:p w:rsidR="00930A8E" w:rsidRDefault="00930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402605">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19050" t="0" r="0" b="0"/>
          <wp:wrapTight wrapText="bothSides">
            <wp:wrapPolygon edited="0">
              <wp:start x="-400" y="0"/>
              <wp:lineTo x="-400" y="20817"/>
              <wp:lineTo x="21600" y="20817"/>
              <wp:lineTo x="21600" y="0"/>
              <wp:lineTo x="-40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6" w:rsidRDefault="00402605">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19050" t="0" r="0" b="0"/>
          <wp:wrapTight wrapText="bothSides">
            <wp:wrapPolygon edited="0">
              <wp:start x="-400" y="0"/>
              <wp:lineTo x="-400" y="20817"/>
              <wp:lineTo x="21600" y="20817"/>
              <wp:lineTo x="21600" y="0"/>
              <wp:lineTo x="-40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p w:rsidR="004F14A6" w:rsidRDefault="004F14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ShadeFormData/>
  <w:characterSpacingControl w:val="doNotCompress"/>
  <w:hdrShapeDefaults>
    <o:shapedefaults v:ext="edit" spidmax="19458"/>
  </w:hdrShapeDefaults>
  <w:footnotePr>
    <w:footnote w:id="0"/>
    <w:footnote w:id="1"/>
  </w:footnotePr>
  <w:endnotePr>
    <w:endnote w:id="0"/>
    <w:endnote w:id="1"/>
  </w:endnotePr>
  <w:compat/>
  <w:rsids>
    <w:rsidRoot w:val="007F728E"/>
    <w:rsid w:val="000036F0"/>
    <w:rsid w:val="00020B3B"/>
    <w:rsid w:val="00021D59"/>
    <w:rsid w:val="00025E57"/>
    <w:rsid w:val="0003189A"/>
    <w:rsid w:val="0004084A"/>
    <w:rsid w:val="00042675"/>
    <w:rsid w:val="00052616"/>
    <w:rsid w:val="00053349"/>
    <w:rsid w:val="000568CD"/>
    <w:rsid w:val="00060A1F"/>
    <w:rsid w:val="000641EF"/>
    <w:rsid w:val="00072229"/>
    <w:rsid w:val="00081C0F"/>
    <w:rsid w:val="00082CA2"/>
    <w:rsid w:val="00083A8B"/>
    <w:rsid w:val="00084B0B"/>
    <w:rsid w:val="000970B0"/>
    <w:rsid w:val="00097CEA"/>
    <w:rsid w:val="000B28E3"/>
    <w:rsid w:val="000B59E9"/>
    <w:rsid w:val="000D4303"/>
    <w:rsid w:val="000D5B29"/>
    <w:rsid w:val="000E5EAF"/>
    <w:rsid w:val="000F2A3F"/>
    <w:rsid w:val="00101CA9"/>
    <w:rsid w:val="001246E2"/>
    <w:rsid w:val="001266BB"/>
    <w:rsid w:val="00132417"/>
    <w:rsid w:val="00143B33"/>
    <w:rsid w:val="00143CB4"/>
    <w:rsid w:val="001539C6"/>
    <w:rsid w:val="00156FB9"/>
    <w:rsid w:val="00162B83"/>
    <w:rsid w:val="001636D4"/>
    <w:rsid w:val="0017318C"/>
    <w:rsid w:val="00174BC0"/>
    <w:rsid w:val="00184242"/>
    <w:rsid w:val="00191FE0"/>
    <w:rsid w:val="00196A34"/>
    <w:rsid w:val="001A18E1"/>
    <w:rsid w:val="001B10D0"/>
    <w:rsid w:val="001B4953"/>
    <w:rsid w:val="001B742B"/>
    <w:rsid w:val="001C3C7B"/>
    <w:rsid w:val="001C6350"/>
    <w:rsid w:val="001E4E5F"/>
    <w:rsid w:val="001E6369"/>
    <w:rsid w:val="002068AE"/>
    <w:rsid w:val="0021278A"/>
    <w:rsid w:val="0021370E"/>
    <w:rsid w:val="0023576F"/>
    <w:rsid w:val="00245E18"/>
    <w:rsid w:val="00261A2A"/>
    <w:rsid w:val="00261ED5"/>
    <w:rsid w:val="00262948"/>
    <w:rsid w:val="00272358"/>
    <w:rsid w:val="002806F8"/>
    <w:rsid w:val="00282BB6"/>
    <w:rsid w:val="0028623E"/>
    <w:rsid w:val="00291BBD"/>
    <w:rsid w:val="002E299A"/>
    <w:rsid w:val="002F078D"/>
    <w:rsid w:val="002F709D"/>
    <w:rsid w:val="00310F17"/>
    <w:rsid w:val="003120C9"/>
    <w:rsid w:val="0032007D"/>
    <w:rsid w:val="00320401"/>
    <w:rsid w:val="003262F7"/>
    <w:rsid w:val="00350CA9"/>
    <w:rsid w:val="00374454"/>
    <w:rsid w:val="0037718E"/>
    <w:rsid w:val="003A7AC4"/>
    <w:rsid w:val="003D03A8"/>
    <w:rsid w:val="003D4C6E"/>
    <w:rsid w:val="003D7E0A"/>
    <w:rsid w:val="003E0F42"/>
    <w:rsid w:val="003F1B5C"/>
    <w:rsid w:val="003F7B17"/>
    <w:rsid w:val="00402300"/>
    <w:rsid w:val="00402605"/>
    <w:rsid w:val="00402D6A"/>
    <w:rsid w:val="00410C46"/>
    <w:rsid w:val="00415F4A"/>
    <w:rsid w:val="00416A81"/>
    <w:rsid w:val="00432C0F"/>
    <w:rsid w:val="004377F7"/>
    <w:rsid w:val="00451A69"/>
    <w:rsid w:val="0045233F"/>
    <w:rsid w:val="00480682"/>
    <w:rsid w:val="00495407"/>
    <w:rsid w:val="004B38D5"/>
    <w:rsid w:val="004B6043"/>
    <w:rsid w:val="004C02FD"/>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4F44"/>
    <w:rsid w:val="00555D94"/>
    <w:rsid w:val="00560655"/>
    <w:rsid w:val="00560CC9"/>
    <w:rsid w:val="0056510F"/>
    <w:rsid w:val="00571251"/>
    <w:rsid w:val="005908F3"/>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80D0C"/>
    <w:rsid w:val="006819AA"/>
    <w:rsid w:val="0068249D"/>
    <w:rsid w:val="006852B5"/>
    <w:rsid w:val="0068745C"/>
    <w:rsid w:val="006A5D99"/>
    <w:rsid w:val="006D524A"/>
    <w:rsid w:val="006E024C"/>
    <w:rsid w:val="006E7313"/>
    <w:rsid w:val="006E79FE"/>
    <w:rsid w:val="0070600C"/>
    <w:rsid w:val="007064BE"/>
    <w:rsid w:val="00723730"/>
    <w:rsid w:val="00723BC3"/>
    <w:rsid w:val="00724186"/>
    <w:rsid w:val="00750858"/>
    <w:rsid w:val="007508B1"/>
    <w:rsid w:val="00764FDE"/>
    <w:rsid w:val="00765ABF"/>
    <w:rsid w:val="00783541"/>
    <w:rsid w:val="007B342C"/>
    <w:rsid w:val="007D3245"/>
    <w:rsid w:val="007E55C0"/>
    <w:rsid w:val="007F161A"/>
    <w:rsid w:val="007F62A2"/>
    <w:rsid w:val="007F728E"/>
    <w:rsid w:val="00810BD7"/>
    <w:rsid w:val="00822283"/>
    <w:rsid w:val="00822694"/>
    <w:rsid w:val="00823FF1"/>
    <w:rsid w:val="008261BA"/>
    <w:rsid w:val="008318CC"/>
    <w:rsid w:val="0084201D"/>
    <w:rsid w:val="008465C5"/>
    <w:rsid w:val="00850574"/>
    <w:rsid w:val="00853C6E"/>
    <w:rsid w:val="0085469F"/>
    <w:rsid w:val="00867B29"/>
    <w:rsid w:val="008805E7"/>
    <w:rsid w:val="00881DC7"/>
    <w:rsid w:val="00894E05"/>
    <w:rsid w:val="00896F1D"/>
    <w:rsid w:val="008A3B96"/>
    <w:rsid w:val="008B4824"/>
    <w:rsid w:val="008B5160"/>
    <w:rsid w:val="008C1E68"/>
    <w:rsid w:val="008C579D"/>
    <w:rsid w:val="008E58FD"/>
    <w:rsid w:val="00901525"/>
    <w:rsid w:val="00906B39"/>
    <w:rsid w:val="00911179"/>
    <w:rsid w:val="0091217F"/>
    <w:rsid w:val="009271AF"/>
    <w:rsid w:val="00930A8E"/>
    <w:rsid w:val="00946F61"/>
    <w:rsid w:val="009639C5"/>
    <w:rsid w:val="009738E6"/>
    <w:rsid w:val="009A0D37"/>
    <w:rsid w:val="009A119E"/>
    <w:rsid w:val="009B39A5"/>
    <w:rsid w:val="009B60D6"/>
    <w:rsid w:val="009D7991"/>
    <w:rsid w:val="009E246E"/>
    <w:rsid w:val="009E38ED"/>
    <w:rsid w:val="009E43BE"/>
    <w:rsid w:val="00A21E97"/>
    <w:rsid w:val="00A31FF2"/>
    <w:rsid w:val="00A34C77"/>
    <w:rsid w:val="00A417BF"/>
    <w:rsid w:val="00A515D5"/>
    <w:rsid w:val="00A74B45"/>
    <w:rsid w:val="00A85246"/>
    <w:rsid w:val="00A91461"/>
    <w:rsid w:val="00A96DB2"/>
    <w:rsid w:val="00AA1CC9"/>
    <w:rsid w:val="00AB05D5"/>
    <w:rsid w:val="00AC25DC"/>
    <w:rsid w:val="00AD39CC"/>
    <w:rsid w:val="00AF15F8"/>
    <w:rsid w:val="00B152DE"/>
    <w:rsid w:val="00B17092"/>
    <w:rsid w:val="00B43A79"/>
    <w:rsid w:val="00B47540"/>
    <w:rsid w:val="00B61116"/>
    <w:rsid w:val="00B847FE"/>
    <w:rsid w:val="00B876A3"/>
    <w:rsid w:val="00BA6C5B"/>
    <w:rsid w:val="00BB2EA2"/>
    <w:rsid w:val="00BB3273"/>
    <w:rsid w:val="00BB4C00"/>
    <w:rsid w:val="00BD1BF9"/>
    <w:rsid w:val="00BD257A"/>
    <w:rsid w:val="00BE708E"/>
    <w:rsid w:val="00C05537"/>
    <w:rsid w:val="00C14C9A"/>
    <w:rsid w:val="00C217D5"/>
    <w:rsid w:val="00C34FB1"/>
    <w:rsid w:val="00C44226"/>
    <w:rsid w:val="00C44CF8"/>
    <w:rsid w:val="00C53B4B"/>
    <w:rsid w:val="00C578E2"/>
    <w:rsid w:val="00C60019"/>
    <w:rsid w:val="00CC2990"/>
    <w:rsid w:val="00CC4B61"/>
    <w:rsid w:val="00CD33AB"/>
    <w:rsid w:val="00CE18E6"/>
    <w:rsid w:val="00CE2E05"/>
    <w:rsid w:val="00CE4ABA"/>
    <w:rsid w:val="00D03F30"/>
    <w:rsid w:val="00D04E17"/>
    <w:rsid w:val="00D20FD2"/>
    <w:rsid w:val="00D2427A"/>
    <w:rsid w:val="00D41787"/>
    <w:rsid w:val="00D45502"/>
    <w:rsid w:val="00D50786"/>
    <w:rsid w:val="00D52FF7"/>
    <w:rsid w:val="00D60152"/>
    <w:rsid w:val="00D7366D"/>
    <w:rsid w:val="00D775BA"/>
    <w:rsid w:val="00D830B4"/>
    <w:rsid w:val="00D87715"/>
    <w:rsid w:val="00D93519"/>
    <w:rsid w:val="00D942EB"/>
    <w:rsid w:val="00D97218"/>
    <w:rsid w:val="00DB3A2E"/>
    <w:rsid w:val="00DD4070"/>
    <w:rsid w:val="00DE557E"/>
    <w:rsid w:val="00E218EA"/>
    <w:rsid w:val="00E22D36"/>
    <w:rsid w:val="00E22DB0"/>
    <w:rsid w:val="00E23B60"/>
    <w:rsid w:val="00E638A1"/>
    <w:rsid w:val="00E84B3E"/>
    <w:rsid w:val="00E959C1"/>
    <w:rsid w:val="00EA35BB"/>
    <w:rsid w:val="00EB51B9"/>
    <w:rsid w:val="00ED1973"/>
    <w:rsid w:val="00EF12F2"/>
    <w:rsid w:val="00EF6685"/>
    <w:rsid w:val="00F007CA"/>
    <w:rsid w:val="00F13A96"/>
    <w:rsid w:val="00F236D6"/>
    <w:rsid w:val="00F41F0A"/>
    <w:rsid w:val="00F46F45"/>
    <w:rsid w:val="00F51463"/>
    <w:rsid w:val="00F526C6"/>
    <w:rsid w:val="00F748A1"/>
    <w:rsid w:val="00F81A89"/>
    <w:rsid w:val="00F846B1"/>
    <w:rsid w:val="00F92D86"/>
    <w:rsid w:val="00F94335"/>
    <w:rsid w:val="00FA7F0B"/>
    <w:rsid w:val="00FB153B"/>
    <w:rsid w:val="00FB4579"/>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3EDD-6898-4C02-9B0E-C063076B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3678</Words>
  <Characters>20233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2014-01-27T10:10:00Z</dcterms:created>
  <dcterms:modified xsi:type="dcterms:W3CDTF">2014-01-27T10:10:00Z</dcterms:modified>
</cp:coreProperties>
</file>